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B1FC8D" w14:textId="2130A239" w:rsidR="00B67757" w:rsidRPr="004E65B2" w:rsidRDefault="00B67757" w:rsidP="00B67757">
      <w:pPr>
        <w:tabs>
          <w:tab w:val="right" w:pos="9639"/>
        </w:tabs>
        <w:spacing w:after="0"/>
        <w:rPr>
          <w:rFonts w:ascii="Arial" w:hAnsi="Arial" w:cs="Arial"/>
          <w:b/>
          <w:sz w:val="22"/>
          <w:szCs w:val="22"/>
        </w:rPr>
      </w:pPr>
      <w:r w:rsidRPr="004E65B2">
        <w:rPr>
          <w:rFonts w:ascii="Arial" w:hAnsi="Arial" w:cs="Arial"/>
          <w:b/>
          <w:sz w:val="22"/>
          <w:szCs w:val="22"/>
        </w:rPr>
        <w:t>3GPP TSG-SA3 Meeting #11</w:t>
      </w:r>
      <w:r>
        <w:rPr>
          <w:rFonts w:ascii="Arial" w:hAnsi="Arial" w:cs="Arial"/>
          <w:b/>
          <w:sz w:val="22"/>
          <w:szCs w:val="22"/>
        </w:rPr>
        <w:t>8</w:t>
      </w:r>
      <w:r w:rsidRPr="004E65B2">
        <w:rPr>
          <w:rFonts w:ascii="Arial" w:hAnsi="Arial" w:cs="Arial"/>
          <w:b/>
          <w:sz w:val="22"/>
          <w:szCs w:val="22"/>
        </w:rPr>
        <w:tab/>
      </w:r>
      <w:r w:rsidR="00025250" w:rsidRPr="00025250">
        <w:rPr>
          <w:rFonts w:ascii="Arial" w:hAnsi="Arial" w:cs="Arial"/>
          <w:b/>
          <w:sz w:val="22"/>
          <w:szCs w:val="22"/>
        </w:rPr>
        <w:t>S3-243940</w:t>
      </w:r>
    </w:p>
    <w:p w14:paraId="3532985F" w14:textId="77777777" w:rsidR="00B67757" w:rsidRPr="00872560" w:rsidRDefault="00B67757" w:rsidP="00B67757">
      <w:pPr>
        <w:pStyle w:val="Header"/>
        <w:rPr>
          <w:b w:val="0"/>
          <w:bCs/>
          <w:noProof/>
          <w:sz w:val="24"/>
        </w:rPr>
      </w:pPr>
      <w:r>
        <w:rPr>
          <w:rFonts w:cs="Arial"/>
          <w:sz w:val="22"/>
          <w:szCs w:val="22"/>
        </w:rPr>
        <w:t>Hyderabad</w:t>
      </w:r>
      <w:r w:rsidRPr="004E65B2">
        <w:rPr>
          <w:rFonts w:cs="Arial"/>
          <w:sz w:val="22"/>
          <w:szCs w:val="22"/>
        </w:rPr>
        <w:t xml:space="preserve">, </w:t>
      </w:r>
      <w:r>
        <w:rPr>
          <w:rFonts w:cs="Arial"/>
          <w:sz w:val="22"/>
          <w:szCs w:val="22"/>
        </w:rPr>
        <w:t>India</w:t>
      </w:r>
      <w:r w:rsidRPr="004E65B2">
        <w:rPr>
          <w:rFonts w:cs="Arial"/>
          <w:sz w:val="22"/>
          <w:szCs w:val="22"/>
        </w:rPr>
        <w:t xml:space="preserve">  1</w:t>
      </w:r>
      <w:r>
        <w:rPr>
          <w:rFonts w:cs="Arial"/>
          <w:sz w:val="22"/>
          <w:szCs w:val="22"/>
        </w:rPr>
        <w:t>4</w:t>
      </w:r>
      <w:r w:rsidRPr="004E65B2">
        <w:rPr>
          <w:rFonts w:cs="Arial"/>
          <w:sz w:val="22"/>
          <w:szCs w:val="22"/>
        </w:rPr>
        <w:t xml:space="preserve"> - </w:t>
      </w:r>
      <w:r>
        <w:rPr>
          <w:rFonts w:cs="Arial"/>
          <w:sz w:val="22"/>
          <w:szCs w:val="22"/>
        </w:rPr>
        <w:t>18</w:t>
      </w:r>
      <w:r w:rsidRPr="004E65B2">
        <w:rPr>
          <w:rFonts w:cs="Arial"/>
          <w:sz w:val="22"/>
          <w:szCs w:val="22"/>
        </w:rPr>
        <w:t xml:space="preserve"> </w:t>
      </w:r>
      <w:r>
        <w:rPr>
          <w:rFonts w:cs="Arial"/>
          <w:sz w:val="22"/>
          <w:szCs w:val="22"/>
        </w:rPr>
        <w:t>October</w:t>
      </w:r>
      <w:r w:rsidRPr="004E65B2">
        <w:rPr>
          <w:rFonts w:cs="Arial"/>
          <w:sz w:val="22"/>
          <w:szCs w:val="22"/>
        </w:rPr>
        <w:t xml:space="preserve"> 2024</w:t>
      </w:r>
    </w:p>
    <w:p w14:paraId="455C9807" w14:textId="77777777" w:rsidR="0010401F" w:rsidRDefault="0010401F">
      <w:pPr>
        <w:keepNext/>
        <w:pBdr>
          <w:bottom w:val="single" w:sz="4" w:space="1" w:color="auto"/>
        </w:pBdr>
        <w:tabs>
          <w:tab w:val="right" w:pos="9639"/>
        </w:tabs>
        <w:outlineLvl w:val="0"/>
        <w:rPr>
          <w:rFonts w:ascii="Arial" w:hAnsi="Arial" w:cs="Arial"/>
          <w:b/>
          <w:sz w:val="24"/>
        </w:rPr>
      </w:pPr>
    </w:p>
    <w:p w14:paraId="0C411A0A"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bookmarkStart w:id="0" w:name="_Hlk134020779"/>
      <w:r w:rsidR="00F3384C">
        <w:rPr>
          <w:rFonts w:ascii="Arial" w:hAnsi="Arial"/>
          <w:b/>
          <w:lang w:val="en-US"/>
        </w:rPr>
        <w:t>Nokia</w:t>
      </w:r>
    </w:p>
    <w:bookmarkEnd w:id="0"/>
    <w:p w14:paraId="3890AEC6" w14:textId="1D676640"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64853">
        <w:rPr>
          <w:rFonts w:ascii="Arial" w:hAnsi="Arial" w:cs="Arial"/>
          <w:b/>
        </w:rPr>
        <w:t xml:space="preserve">Discussion paper </w:t>
      </w:r>
      <w:r w:rsidR="00CB2FDF">
        <w:rPr>
          <w:rFonts w:ascii="Arial" w:hAnsi="Arial" w:cs="Arial"/>
          <w:b/>
        </w:rPr>
        <w:t>for</w:t>
      </w:r>
      <w:r w:rsidR="00703072">
        <w:rPr>
          <w:rFonts w:ascii="Arial" w:hAnsi="Arial" w:cs="Arial"/>
          <w:b/>
        </w:rPr>
        <w:t xml:space="preserve"> CT1 LS on</w:t>
      </w:r>
      <w:r w:rsidR="00CB2FDF">
        <w:rPr>
          <w:rFonts w:ascii="Arial" w:hAnsi="Arial" w:cs="Arial"/>
          <w:b/>
        </w:rPr>
        <w:t xml:space="preserve"> </w:t>
      </w:r>
      <w:r w:rsidR="00B83463">
        <w:rPr>
          <w:rFonts w:ascii="Arial" w:hAnsi="Arial" w:cs="Arial"/>
          <w:b/>
        </w:rPr>
        <w:t>SUCI calculation</w:t>
      </w:r>
    </w:p>
    <w:p w14:paraId="218DC42A" w14:textId="681C6A2A"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6524B8">
        <w:rPr>
          <w:rFonts w:ascii="Arial" w:hAnsi="Arial"/>
          <w:b/>
          <w:lang w:eastAsia="zh-CN"/>
        </w:rPr>
        <w:t>discussion</w:t>
      </w:r>
    </w:p>
    <w:p w14:paraId="4F8BD8A2" w14:textId="0B603B03" w:rsidR="00655D2E" w:rsidRDefault="00C022E3" w:rsidP="7163E471">
      <w:pPr>
        <w:keepNext/>
        <w:pBdr>
          <w:bottom w:val="single" w:sz="4" w:space="1" w:color="auto"/>
        </w:pBdr>
        <w:tabs>
          <w:tab w:val="left" w:pos="2127"/>
        </w:tabs>
        <w:spacing w:after="0"/>
        <w:ind w:left="2126" w:hanging="2126"/>
        <w:rPr>
          <w:rFonts w:ascii="Arial" w:hAnsi="Arial"/>
          <w:b/>
          <w:bCs/>
          <w:lang w:eastAsia="zh-CN"/>
        </w:rPr>
      </w:pPr>
      <w:r w:rsidRPr="7163E471">
        <w:rPr>
          <w:rFonts w:ascii="Arial" w:hAnsi="Arial"/>
          <w:b/>
          <w:bCs/>
        </w:rPr>
        <w:t>Agenda Item:</w:t>
      </w:r>
      <w:r>
        <w:tab/>
      </w:r>
      <w:r w:rsidR="2B324E98" w:rsidRPr="7163E471">
        <w:rPr>
          <w:rFonts w:ascii="Arial" w:hAnsi="Arial"/>
          <w:b/>
          <w:bCs/>
        </w:rPr>
        <w:t>3</w:t>
      </w:r>
    </w:p>
    <w:p w14:paraId="0186BF4F" w14:textId="77777777" w:rsidR="00C022E3" w:rsidRDefault="00C022E3">
      <w:pPr>
        <w:pStyle w:val="Heading1"/>
      </w:pPr>
      <w:r>
        <w:t>1</w:t>
      </w:r>
      <w:r>
        <w:tab/>
        <w:t>Decision/action requested</w:t>
      </w:r>
    </w:p>
    <w:p w14:paraId="2965E529" w14:textId="71DE18A8" w:rsidR="00C022E3" w:rsidRDefault="00C4394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requested to </w:t>
      </w:r>
      <w:r w:rsidR="00764853">
        <w:rPr>
          <w:b/>
          <w:i/>
        </w:rPr>
        <w:t>discuss the discussion paper</w:t>
      </w:r>
      <w:r w:rsidR="00380857" w:rsidRPr="00380857">
        <w:rPr>
          <w:b/>
          <w:i/>
        </w:rPr>
        <w:t xml:space="preserve"> on </w:t>
      </w:r>
      <w:r w:rsidR="00B83463">
        <w:rPr>
          <w:b/>
          <w:i/>
        </w:rPr>
        <w:t>SUCI calculation</w:t>
      </w:r>
    </w:p>
    <w:p w14:paraId="451516DC" w14:textId="77777777" w:rsidR="00C022E3" w:rsidRDefault="00C022E3">
      <w:pPr>
        <w:pStyle w:val="Heading1"/>
      </w:pPr>
      <w:r>
        <w:t>2</w:t>
      </w:r>
      <w:r>
        <w:tab/>
        <w:t>References</w:t>
      </w:r>
    </w:p>
    <w:p w14:paraId="551AC768" w14:textId="77777777" w:rsidR="00A60108" w:rsidRDefault="006E15F4" w:rsidP="00021A9D">
      <w:pPr>
        <w:pStyle w:val="Reference"/>
        <w:rPr>
          <w:rFonts w:eastAsia="Times New Roman"/>
          <w:lang w:eastAsia="zh-CN"/>
        </w:rPr>
      </w:pPr>
      <w:r w:rsidRPr="00CB0E6C">
        <w:rPr>
          <w:rFonts w:eastAsia="Microsoft YaHei"/>
        </w:rPr>
        <w:t>[</w:t>
      </w:r>
      <w:r>
        <w:rPr>
          <w:rFonts w:eastAsia="Microsoft YaHei"/>
        </w:rPr>
        <w:t>X</w:t>
      </w:r>
      <w:r w:rsidRPr="00CB0E6C">
        <w:rPr>
          <w:rFonts w:eastAsia="Microsoft YaHei"/>
        </w:rPr>
        <w:t xml:space="preserve">] </w:t>
      </w:r>
      <w:r w:rsidRPr="00CB0E6C">
        <w:rPr>
          <w:rFonts w:eastAsia="Microsoft YaHei"/>
        </w:rPr>
        <w:tab/>
      </w:r>
      <w:r w:rsidR="00822909">
        <w:rPr>
          <w:rFonts w:eastAsia="Times New Roman"/>
          <w:lang w:eastAsia="zh-CN"/>
        </w:rPr>
        <w:tab/>
      </w:r>
    </w:p>
    <w:p w14:paraId="7F60BBE4" w14:textId="77777777" w:rsidR="003B7A3F" w:rsidRDefault="003B7A3F" w:rsidP="003B7A3F">
      <w:pPr>
        <w:keepNext/>
        <w:keepLines/>
        <w:pBdr>
          <w:top w:val="single" w:sz="12" w:space="3" w:color="auto"/>
        </w:pBdr>
        <w:spacing w:before="240"/>
        <w:ind w:left="1134" w:hanging="1134"/>
        <w:outlineLvl w:val="0"/>
        <w:rPr>
          <w:rFonts w:ascii="Arial" w:hAnsi="Arial"/>
          <w:sz w:val="36"/>
          <w:lang w:val="en-US" w:eastAsia="zh-CN"/>
        </w:rPr>
      </w:pPr>
      <w:r>
        <w:rPr>
          <w:rFonts w:ascii="Arial" w:hAnsi="Arial"/>
          <w:sz w:val="36"/>
        </w:rPr>
        <w:t>3</w:t>
      </w:r>
      <w:r>
        <w:rPr>
          <w:rFonts w:ascii="Arial" w:hAnsi="Arial"/>
          <w:sz w:val="36"/>
        </w:rPr>
        <w:tab/>
        <w:t>Rationale</w:t>
      </w:r>
    </w:p>
    <w:p w14:paraId="46B3E003" w14:textId="2C7E3774" w:rsidR="0035791B" w:rsidRPr="0035791B" w:rsidRDefault="00703072" w:rsidP="0035791B">
      <w:pPr>
        <w:spacing w:before="100" w:beforeAutospacing="1" w:after="100" w:afterAutospacing="1"/>
        <w:rPr>
          <w:rFonts w:eastAsia="Times New Roman"/>
          <w:sz w:val="24"/>
          <w:szCs w:val="24"/>
          <w:lang w:val="en-US"/>
        </w:rPr>
      </w:pPr>
      <w:r w:rsidRPr="00705B4C">
        <w:rPr>
          <w:rFonts w:eastAsia="Times New Roman"/>
          <w:lang w:val="en-US"/>
        </w:rPr>
        <w:t>CT1 LS analysis and propose a way forward</w:t>
      </w:r>
      <w:r w:rsidR="0035791B" w:rsidRPr="0035791B">
        <w:rPr>
          <w:rFonts w:eastAsia="Times New Roman"/>
          <w:sz w:val="24"/>
          <w:szCs w:val="24"/>
          <w:lang w:val="en-US"/>
        </w:rPr>
        <w:t>.</w:t>
      </w:r>
    </w:p>
    <w:p w14:paraId="6CDC7EED" w14:textId="77777777" w:rsidR="0002497E" w:rsidRDefault="00DE2B85" w:rsidP="00DE2B85">
      <w:pPr>
        <w:pStyle w:val="Heading1"/>
      </w:pPr>
      <w:r>
        <w:t>4</w:t>
      </w:r>
      <w:r>
        <w:tab/>
        <w:t>Detailed proposal</w:t>
      </w:r>
    </w:p>
    <w:p w14:paraId="64AB33A8" w14:textId="41031BD0" w:rsidR="002861EA" w:rsidRDefault="00D21C9F" w:rsidP="00D21C9F">
      <w:pPr>
        <w:pStyle w:val="Heading2"/>
        <w:rPr>
          <w:lang w:eastAsia="en-IN"/>
        </w:rPr>
      </w:pPr>
      <w:bookmarkStart w:id="1" w:name="_Toc107949223"/>
      <w:r>
        <w:rPr>
          <w:lang w:eastAsia="en-IN"/>
        </w:rPr>
        <w:t>4.</w:t>
      </w:r>
      <w:r w:rsidR="00980192">
        <w:rPr>
          <w:lang w:eastAsia="en-IN"/>
        </w:rPr>
        <w:t>1</w:t>
      </w:r>
      <w:r>
        <w:rPr>
          <w:lang w:eastAsia="en-IN"/>
        </w:rPr>
        <w:t xml:space="preserve"> </w:t>
      </w:r>
      <w:r w:rsidR="00B83463">
        <w:rPr>
          <w:lang w:eastAsia="en-IN"/>
        </w:rPr>
        <w:t xml:space="preserve">Background </w:t>
      </w:r>
    </w:p>
    <w:p w14:paraId="31EA07AE" w14:textId="5577B475" w:rsidR="00FD1A93" w:rsidRDefault="002861EA" w:rsidP="002861EA">
      <w:pPr>
        <w:pStyle w:val="Heading3"/>
        <w:rPr>
          <w:lang w:eastAsia="en-IN"/>
        </w:rPr>
      </w:pPr>
      <w:r>
        <w:rPr>
          <w:lang w:eastAsia="en-IN"/>
        </w:rPr>
        <w:t xml:space="preserve">4.1.1 </w:t>
      </w:r>
      <w:r w:rsidR="00B83463">
        <w:rPr>
          <w:lang w:eastAsia="en-IN"/>
        </w:rPr>
        <w:t>CT6 CR</w:t>
      </w:r>
      <w:r w:rsidR="001662C0">
        <w:rPr>
          <w:lang w:eastAsia="en-IN"/>
        </w:rPr>
        <w:t xml:space="preserve">- </w:t>
      </w:r>
      <w:r w:rsidR="001662C0" w:rsidRPr="001662C0">
        <w:rPr>
          <w:lang w:eastAsia="en-IN"/>
        </w:rPr>
        <w:t>C6-240155</w:t>
      </w:r>
    </w:p>
    <w:p w14:paraId="0FCF09D6" w14:textId="3092D54E" w:rsidR="001662C0" w:rsidRPr="001662C0" w:rsidRDefault="001662C0" w:rsidP="001662C0">
      <w:pPr>
        <w:rPr>
          <w:lang w:eastAsia="en-IN"/>
        </w:rPr>
      </w:pPr>
      <w:r>
        <w:rPr>
          <w:lang w:eastAsia="en-IN"/>
        </w:rPr>
        <w:t xml:space="preserve">Summary: CR is agreed with the text if information like “SUPI Type”, “HN ID”,  “RID” etc </w:t>
      </w:r>
      <w:r w:rsidRPr="001662C0">
        <w:rPr>
          <w:lang w:eastAsia="en-IN"/>
        </w:rPr>
        <w:t>required for the SUCI calculation is not correctly configured in the USIM, the USIM shall return an error status word</w:t>
      </w:r>
      <w:r>
        <w:rPr>
          <w:lang w:eastAsia="en-IN"/>
        </w:rPr>
        <w:t>.</w:t>
      </w:r>
    </w:p>
    <w:tbl>
      <w:tblPr>
        <w:tblStyle w:val="TableGrid"/>
        <w:tblW w:w="0" w:type="auto"/>
        <w:tblInd w:w="1941" w:type="dxa"/>
        <w:tblLook w:val="04A0" w:firstRow="1" w:lastRow="0" w:firstColumn="1" w:lastColumn="0" w:noHBand="0" w:noVBand="1"/>
      </w:tblPr>
      <w:tblGrid>
        <w:gridCol w:w="6640"/>
      </w:tblGrid>
      <w:tr w:rsidR="001662C0" w14:paraId="1833BB56" w14:textId="77777777" w:rsidTr="001662C0">
        <w:trPr>
          <w:trHeight w:val="662"/>
        </w:trPr>
        <w:tc>
          <w:tcPr>
            <w:tcW w:w="6640" w:type="dxa"/>
          </w:tcPr>
          <w:p w14:paraId="7BB38E0D" w14:textId="7EDD1CAD" w:rsidR="001662C0" w:rsidRPr="001662C0" w:rsidRDefault="001662C0" w:rsidP="001662C0">
            <w:pPr>
              <w:spacing w:after="0"/>
              <w:rPr>
                <w:i/>
                <w:iCs/>
                <w:lang w:eastAsia="en-IN"/>
              </w:rPr>
            </w:pPr>
            <w:r>
              <w:rPr>
                <w:i/>
                <w:iCs/>
                <w:lang w:eastAsia="en-IN"/>
              </w:rPr>
              <w:t xml:space="preserve">Reference: </w:t>
            </w:r>
            <w:r w:rsidRPr="001662C0">
              <w:rPr>
                <w:i/>
                <w:iCs/>
                <w:lang w:eastAsia="en-IN"/>
              </w:rPr>
              <w:t>C6-240155/ 31.102:</w:t>
            </w:r>
          </w:p>
          <w:p w14:paraId="51E5AD02" w14:textId="77777777" w:rsidR="001662C0" w:rsidRPr="001662C0" w:rsidRDefault="001662C0" w:rsidP="001662C0">
            <w:pPr>
              <w:pStyle w:val="Heading4"/>
              <w:rPr>
                <w:i/>
                <w:iCs/>
                <w:sz w:val="20"/>
              </w:rPr>
            </w:pPr>
            <w:bookmarkStart w:id="2" w:name="_Toc11053238"/>
            <w:bookmarkStart w:id="3" w:name="_Toc20392078"/>
            <w:bookmarkStart w:id="4" w:name="_Toc27774046"/>
            <w:bookmarkStart w:id="5" w:name="_Toc36474471"/>
            <w:bookmarkStart w:id="6" w:name="_Toc36477833"/>
            <w:bookmarkStart w:id="7" w:name="_Toc44930726"/>
            <w:bookmarkStart w:id="8" w:name="_Toc50965496"/>
            <w:bookmarkStart w:id="9" w:name="_Toc57102264"/>
            <w:bookmarkStart w:id="10" w:name="_Toc155600604"/>
            <w:r w:rsidRPr="001662C0">
              <w:rPr>
                <w:i/>
                <w:iCs/>
                <w:sz w:val="20"/>
              </w:rPr>
              <w:t>7.5.1.1</w:t>
            </w:r>
            <w:r w:rsidRPr="001662C0">
              <w:rPr>
                <w:i/>
                <w:iCs/>
                <w:sz w:val="20"/>
              </w:rPr>
              <w:tab/>
              <w:t>SUCI context</w:t>
            </w:r>
            <w:bookmarkEnd w:id="2"/>
            <w:bookmarkEnd w:id="3"/>
            <w:bookmarkEnd w:id="4"/>
            <w:bookmarkEnd w:id="5"/>
            <w:bookmarkEnd w:id="6"/>
            <w:bookmarkEnd w:id="7"/>
            <w:bookmarkEnd w:id="8"/>
            <w:bookmarkEnd w:id="9"/>
            <w:bookmarkEnd w:id="10"/>
          </w:p>
          <w:p w14:paraId="46F67977" w14:textId="19E3A3D1" w:rsidR="001662C0" w:rsidRPr="001662C0" w:rsidRDefault="001662C0" w:rsidP="001662C0">
            <w:pPr>
              <w:spacing w:after="0"/>
              <w:rPr>
                <w:rFonts w:eastAsia="Times New Roman" w:cs="Arial"/>
                <w:i/>
                <w:iCs/>
              </w:rPr>
            </w:pPr>
            <w:r w:rsidRPr="001662C0">
              <w:rPr>
                <w:rFonts w:eastAsia="Times New Roman" w:cs="Arial"/>
                <w:i/>
                <w:iCs/>
              </w:rPr>
              <w:t>…..</w:t>
            </w:r>
          </w:p>
          <w:p w14:paraId="0F45F918" w14:textId="77777777" w:rsidR="001662C0" w:rsidRPr="001662C0" w:rsidRDefault="001662C0" w:rsidP="001662C0">
            <w:pPr>
              <w:rPr>
                <w:i/>
                <w:iCs/>
              </w:rPr>
            </w:pPr>
            <w:r w:rsidRPr="001662C0">
              <w:rPr>
                <w:i/>
                <w:iCs/>
              </w:rPr>
              <w:t>For the execution of the command, the following information shall be available in the USIM:</w:t>
            </w:r>
          </w:p>
          <w:p w14:paraId="0A71CFCF" w14:textId="77777777" w:rsidR="001662C0" w:rsidRPr="001662C0" w:rsidRDefault="001662C0" w:rsidP="001662C0">
            <w:pPr>
              <w:pStyle w:val="B1"/>
              <w:rPr>
                <w:i/>
                <w:iCs/>
              </w:rPr>
            </w:pPr>
            <w:r w:rsidRPr="001662C0">
              <w:rPr>
                <w:i/>
                <w:iCs/>
              </w:rPr>
              <w:t>-</w:t>
            </w:r>
            <w:r w:rsidRPr="001662C0">
              <w:rPr>
                <w:i/>
                <w:iCs/>
              </w:rPr>
              <w:tab/>
              <w:t>Home network identifier (i.e. MCC and MNC when SUPI Type is IMSI or domain name when SUPI Type is Network Specific Identifier, Global Line Identifier or Global Cable Identifier) (see NOTE).</w:t>
            </w:r>
          </w:p>
          <w:p w14:paraId="4B3DF39E" w14:textId="77777777" w:rsidR="001662C0" w:rsidRPr="001662C0" w:rsidRDefault="001662C0" w:rsidP="001662C0">
            <w:pPr>
              <w:pStyle w:val="B1"/>
              <w:rPr>
                <w:i/>
                <w:iCs/>
              </w:rPr>
            </w:pPr>
            <w:r w:rsidRPr="001662C0">
              <w:rPr>
                <w:i/>
                <w:iCs/>
              </w:rPr>
              <w:t>-</w:t>
            </w:r>
            <w:r w:rsidRPr="001662C0">
              <w:rPr>
                <w:i/>
                <w:iCs/>
              </w:rPr>
              <w:tab/>
              <w:t xml:space="preserve">Routing indicator (configured in </w:t>
            </w:r>
            <w:proofErr w:type="spellStart"/>
            <w:r w:rsidRPr="001662C0">
              <w:rPr>
                <w:i/>
                <w:iCs/>
              </w:rPr>
              <w:t>EF</w:t>
            </w:r>
            <w:r w:rsidRPr="001662C0">
              <w:rPr>
                <w:i/>
                <w:iCs/>
                <w:vertAlign w:val="subscript"/>
              </w:rPr>
              <w:t>Routing_Indicator</w:t>
            </w:r>
            <w:proofErr w:type="spellEnd"/>
            <w:r w:rsidRPr="001662C0">
              <w:rPr>
                <w:i/>
                <w:iCs/>
              </w:rPr>
              <w:t>).</w:t>
            </w:r>
          </w:p>
          <w:p w14:paraId="22B7CFD0" w14:textId="77777777" w:rsidR="001662C0" w:rsidRPr="001662C0" w:rsidRDefault="001662C0" w:rsidP="001662C0">
            <w:pPr>
              <w:pStyle w:val="B1"/>
              <w:rPr>
                <w:i/>
                <w:iCs/>
              </w:rPr>
            </w:pPr>
            <w:r w:rsidRPr="001662C0">
              <w:rPr>
                <w:i/>
                <w:iCs/>
              </w:rPr>
              <w:t>-</w:t>
            </w:r>
            <w:r w:rsidRPr="001662C0">
              <w:rPr>
                <w:i/>
                <w:iCs/>
              </w:rPr>
              <w:tab/>
              <w:t>Home network public key (see Note).</w:t>
            </w:r>
          </w:p>
          <w:p w14:paraId="00AC291F" w14:textId="77777777" w:rsidR="001662C0" w:rsidRPr="001662C0" w:rsidRDefault="001662C0" w:rsidP="001662C0">
            <w:pPr>
              <w:pStyle w:val="B1"/>
              <w:rPr>
                <w:i/>
                <w:iCs/>
              </w:rPr>
            </w:pPr>
            <w:r w:rsidRPr="001662C0">
              <w:rPr>
                <w:i/>
                <w:iCs/>
              </w:rPr>
              <w:t>-</w:t>
            </w:r>
            <w:r w:rsidRPr="001662C0">
              <w:rPr>
                <w:i/>
                <w:iCs/>
              </w:rPr>
              <w:tab/>
              <w:t>Home network public key identifier (see Note).</w:t>
            </w:r>
          </w:p>
          <w:p w14:paraId="67B23378" w14:textId="77777777" w:rsidR="001662C0" w:rsidRPr="001662C0" w:rsidRDefault="001662C0" w:rsidP="001662C0">
            <w:pPr>
              <w:pStyle w:val="B1"/>
              <w:rPr>
                <w:i/>
                <w:iCs/>
              </w:rPr>
            </w:pPr>
            <w:r w:rsidRPr="001662C0">
              <w:rPr>
                <w:i/>
                <w:iCs/>
              </w:rPr>
              <w:t>-</w:t>
            </w:r>
            <w:r w:rsidRPr="001662C0">
              <w:rPr>
                <w:i/>
                <w:iCs/>
              </w:rPr>
              <w:tab/>
              <w:t>Protection scheme identifier (see Note).</w:t>
            </w:r>
          </w:p>
          <w:p w14:paraId="3A6D7F0D" w14:textId="77777777" w:rsidR="001662C0" w:rsidRPr="001662C0" w:rsidRDefault="001662C0" w:rsidP="001662C0">
            <w:pPr>
              <w:pStyle w:val="B1"/>
              <w:rPr>
                <w:i/>
                <w:iCs/>
              </w:rPr>
            </w:pPr>
            <w:r w:rsidRPr="001662C0">
              <w:rPr>
                <w:i/>
                <w:iCs/>
              </w:rPr>
              <w:t>-</w:t>
            </w:r>
            <w:r w:rsidRPr="001662C0">
              <w:rPr>
                <w:i/>
                <w:iCs/>
              </w:rPr>
              <w:tab/>
              <w:t>SUPI.</w:t>
            </w:r>
          </w:p>
          <w:p w14:paraId="03B3440A" w14:textId="4143E0ED" w:rsidR="001662C0" w:rsidRPr="001662C0" w:rsidRDefault="001662C0" w:rsidP="001662C0">
            <w:pPr>
              <w:spacing w:after="0"/>
              <w:rPr>
                <w:rFonts w:eastAsia="Times New Roman" w:cs="Arial"/>
                <w:i/>
                <w:iCs/>
              </w:rPr>
            </w:pPr>
            <w:r w:rsidRPr="001662C0">
              <w:rPr>
                <w:rFonts w:eastAsia="Times New Roman" w:cs="Arial"/>
                <w:i/>
                <w:iCs/>
              </w:rPr>
              <w:t>….</w:t>
            </w:r>
          </w:p>
          <w:p w14:paraId="2A5B2C7B" w14:textId="77777777" w:rsidR="001662C0" w:rsidRPr="001662C0" w:rsidRDefault="001662C0" w:rsidP="001662C0">
            <w:pPr>
              <w:rPr>
                <w:i/>
                <w:iCs/>
                <w:lang w:val="en-US"/>
              </w:rPr>
            </w:pPr>
            <w:r w:rsidRPr="00705B4C">
              <w:rPr>
                <w:i/>
                <w:iCs/>
                <w:highlight w:val="yellow"/>
                <w:lang w:val="en-US"/>
              </w:rPr>
              <w:t xml:space="preserve">In case the information </w:t>
            </w:r>
            <w:bookmarkStart w:id="11" w:name="_Hlk178775862"/>
            <w:r w:rsidRPr="00705B4C">
              <w:rPr>
                <w:i/>
                <w:iCs/>
                <w:highlight w:val="yellow"/>
                <w:lang w:val="en-US"/>
              </w:rPr>
              <w:t>required for the SUCI calculation as listed above is not correctly configured in the USIM, the USIM shall return an error status word as described in Section 7.3.2.</w:t>
            </w:r>
          </w:p>
          <w:bookmarkEnd w:id="11"/>
          <w:p w14:paraId="269FB651" w14:textId="4A50A672" w:rsidR="001662C0" w:rsidRDefault="001662C0" w:rsidP="001662C0">
            <w:pPr>
              <w:spacing w:after="0"/>
              <w:rPr>
                <w:rFonts w:eastAsia="Times New Roman" w:cs="Arial"/>
              </w:rPr>
            </w:pPr>
            <w:r>
              <w:rPr>
                <w:rFonts w:eastAsia="Times New Roman" w:cs="Arial"/>
              </w:rPr>
              <w:t>………….</w:t>
            </w:r>
          </w:p>
          <w:p w14:paraId="79ED1B0D" w14:textId="559BE9F4" w:rsidR="001662C0" w:rsidRDefault="001662C0" w:rsidP="001662C0">
            <w:pPr>
              <w:spacing w:after="0"/>
              <w:rPr>
                <w:rFonts w:ascii="Arial" w:eastAsia="Times New Roman" w:hAnsi="Arial" w:cs="Arial"/>
              </w:rPr>
            </w:pPr>
          </w:p>
        </w:tc>
      </w:tr>
    </w:tbl>
    <w:p w14:paraId="42E55892" w14:textId="1D3542C1" w:rsidR="001662C0" w:rsidRDefault="001662C0" w:rsidP="001662C0">
      <w:pPr>
        <w:pStyle w:val="Heading3"/>
        <w:rPr>
          <w:lang w:eastAsia="en-IN"/>
        </w:rPr>
      </w:pPr>
      <w:r>
        <w:rPr>
          <w:lang w:eastAsia="en-IN"/>
        </w:rPr>
        <w:lastRenderedPageBreak/>
        <w:t xml:space="preserve">4.1.2 CT1 LS- </w:t>
      </w:r>
      <w:r w:rsidRPr="001662C0">
        <w:rPr>
          <w:lang w:eastAsia="en-IN"/>
        </w:rPr>
        <w:t>C1-245039</w:t>
      </w:r>
    </w:p>
    <w:p w14:paraId="73839F18" w14:textId="144FE23D" w:rsidR="001662C0" w:rsidRPr="007766CB" w:rsidRDefault="001662C0" w:rsidP="001662C0">
      <w:pPr>
        <w:rPr>
          <w:lang w:eastAsia="en-IN"/>
        </w:rPr>
      </w:pPr>
      <w:r w:rsidRPr="007766CB">
        <w:rPr>
          <w:lang w:eastAsia="en-IN"/>
        </w:rPr>
        <w:t xml:space="preserve">Summary: In C6-240155 (CR #1030 for TS 31.102) CT6 clarified that in case the information required for the SUCI calculation is not correctly configured in the USIM, USIM shall return an error status word. However it is unclear how the UE shall behave in this case in order to get service either in 5GC or EPC. </w:t>
      </w:r>
    </w:p>
    <w:p w14:paraId="6CB865BC" w14:textId="243D276E" w:rsidR="001662C0" w:rsidRPr="00655D2E" w:rsidRDefault="001662C0" w:rsidP="001662C0">
      <w:pPr>
        <w:ind w:left="993" w:hanging="993"/>
      </w:pPr>
      <w:r w:rsidRPr="00655D2E">
        <w:rPr>
          <w:bCs/>
        </w:rPr>
        <w:t>ACTION</w:t>
      </w:r>
      <w:r w:rsidRPr="00705B4C">
        <w:rPr>
          <w:bCs/>
          <w:highlight w:val="yellow"/>
        </w:rPr>
        <w:t xml:space="preserve">: </w:t>
      </w:r>
      <w:r w:rsidRPr="00705B4C">
        <w:rPr>
          <w:highlight w:val="yellow"/>
        </w:rPr>
        <w:t>CT1 kindly asks SA3 to discuss the topic and provide feedback how the UE should handle the described SUCI calculation failure.</w:t>
      </w:r>
    </w:p>
    <w:p w14:paraId="3C00BB55" w14:textId="77777777" w:rsidR="001662C0" w:rsidRPr="001662C0" w:rsidRDefault="001662C0" w:rsidP="001662C0">
      <w:pPr>
        <w:rPr>
          <w:lang w:eastAsia="en-IN"/>
        </w:rPr>
      </w:pPr>
    </w:p>
    <w:p w14:paraId="25CE82E0" w14:textId="45C8E091" w:rsidR="001662C0" w:rsidRDefault="001662C0" w:rsidP="001662C0">
      <w:pPr>
        <w:pStyle w:val="Heading3"/>
        <w:rPr>
          <w:lang w:eastAsia="en-IN"/>
        </w:rPr>
      </w:pPr>
      <w:r>
        <w:rPr>
          <w:lang w:eastAsia="en-IN"/>
        </w:rPr>
        <w:t>4.1.2 Associated problem details</w:t>
      </w:r>
    </w:p>
    <w:p w14:paraId="4A1CD20D" w14:textId="3D8C1DCC" w:rsidR="001662C0" w:rsidRDefault="001662C0" w:rsidP="00F21F51">
      <w:pPr>
        <w:rPr>
          <w:rFonts w:ascii="Arial" w:eastAsiaTheme="minorHAnsi" w:hAnsi="Arial" w:cs="Arial"/>
        </w:rPr>
      </w:pPr>
      <w:r w:rsidRPr="008729AC">
        <w:t xml:space="preserve">As mentioned in the CT6 CR in 4.1.1 and the LS to SA3 in 4.1.2 above, </w:t>
      </w:r>
      <w:r w:rsidR="008729AC" w:rsidRPr="008729AC">
        <w:t xml:space="preserve">SUCI computation failure could happen because of multiple reasons. It could be wrong or missing parameter values, either due to misconfiguration or erasure of the parameter from the configuration file in the USIM. For whatever reason, </w:t>
      </w:r>
      <w:r w:rsidRPr="008729AC">
        <w:t xml:space="preserve">when SUCI computation failure happens in the 5G USIM  an ‘error status word’ is returned to ME. </w:t>
      </w:r>
      <w:r w:rsidRPr="00655D2E">
        <w:rPr>
          <w:rFonts w:eastAsiaTheme="minorHAnsi"/>
        </w:rPr>
        <w:t>What is expected behaviour of Mobile Equipment in this scenario is not defined in any of the specifications.</w:t>
      </w:r>
    </w:p>
    <w:p w14:paraId="7AF623DE" w14:textId="6D7E80C0" w:rsidR="00D34446" w:rsidRDefault="001662C0" w:rsidP="00872E07">
      <w:pPr>
        <w:rPr>
          <w:rFonts w:eastAsiaTheme="minorHAnsi"/>
        </w:rPr>
      </w:pPr>
      <w:r w:rsidRPr="00655D2E">
        <w:rPr>
          <w:rFonts w:eastAsiaTheme="minorHAnsi"/>
        </w:rPr>
        <w:t>Once this error happens, leaving the UE in the same state will cause</w:t>
      </w:r>
      <w:r w:rsidR="00D34446">
        <w:rPr>
          <w:rFonts w:eastAsiaTheme="minorHAnsi"/>
        </w:rPr>
        <w:t>,</w:t>
      </w:r>
    </w:p>
    <w:p w14:paraId="0CC08489" w14:textId="435FE3CA" w:rsidR="00D34446" w:rsidRDefault="001662C0" w:rsidP="00D34446">
      <w:pPr>
        <w:pStyle w:val="ListParagraph"/>
        <w:numPr>
          <w:ilvl w:val="0"/>
          <w:numId w:val="12"/>
        </w:numPr>
        <w:rPr>
          <w:rFonts w:eastAsiaTheme="minorHAnsi"/>
        </w:rPr>
      </w:pPr>
      <w:r w:rsidRPr="00655D2E">
        <w:rPr>
          <w:rFonts w:eastAsiaTheme="minorHAnsi"/>
        </w:rPr>
        <w:t xml:space="preserve"> UE </w:t>
      </w:r>
      <w:r w:rsidR="00D34446" w:rsidRPr="00655D2E">
        <w:rPr>
          <w:rFonts w:eastAsiaTheme="minorHAnsi"/>
        </w:rPr>
        <w:t xml:space="preserve">(and user) </w:t>
      </w:r>
      <w:r w:rsidRPr="00655D2E">
        <w:rPr>
          <w:rFonts w:eastAsiaTheme="minorHAnsi"/>
        </w:rPr>
        <w:t>to not get any service</w:t>
      </w:r>
      <w:r w:rsidR="00D34446" w:rsidRPr="00655D2E">
        <w:rPr>
          <w:rFonts w:eastAsiaTheme="minorHAnsi"/>
        </w:rPr>
        <w:t xml:space="preserve">, </w:t>
      </w:r>
      <w:r w:rsidRPr="00655D2E">
        <w:rPr>
          <w:rFonts w:eastAsiaTheme="minorHAnsi"/>
        </w:rPr>
        <w:t xml:space="preserve"> </w:t>
      </w:r>
    </w:p>
    <w:p w14:paraId="6A676CB9" w14:textId="50B29D90" w:rsidR="00D34446" w:rsidRDefault="00D34446" w:rsidP="00D34446">
      <w:pPr>
        <w:pStyle w:val="ListParagraph"/>
        <w:numPr>
          <w:ilvl w:val="0"/>
          <w:numId w:val="12"/>
        </w:numPr>
        <w:rPr>
          <w:rFonts w:eastAsiaTheme="minorHAnsi"/>
        </w:rPr>
      </w:pPr>
      <w:r w:rsidRPr="00655D2E">
        <w:rPr>
          <w:rFonts w:eastAsiaTheme="minorHAnsi"/>
        </w:rPr>
        <w:t xml:space="preserve">for operators </w:t>
      </w:r>
      <w:r w:rsidR="001662C0" w:rsidRPr="00655D2E">
        <w:rPr>
          <w:rFonts w:eastAsiaTheme="minorHAnsi"/>
        </w:rPr>
        <w:t>revenue loss will occur</w:t>
      </w:r>
      <w:r>
        <w:rPr>
          <w:rFonts w:eastAsiaTheme="minorHAnsi"/>
        </w:rPr>
        <w:t>,</w:t>
      </w:r>
      <w:r w:rsidR="001662C0" w:rsidRPr="00655D2E">
        <w:rPr>
          <w:rFonts w:eastAsiaTheme="minorHAnsi"/>
        </w:rPr>
        <w:t xml:space="preserve"> </w:t>
      </w:r>
    </w:p>
    <w:p w14:paraId="3F0AD421" w14:textId="2F3866A9" w:rsidR="001662C0" w:rsidRPr="00655D2E" w:rsidRDefault="001662C0" w:rsidP="00655D2E">
      <w:pPr>
        <w:pStyle w:val="ListParagraph"/>
        <w:numPr>
          <w:ilvl w:val="0"/>
          <w:numId w:val="12"/>
        </w:numPr>
        <w:rPr>
          <w:rFonts w:eastAsiaTheme="minorHAnsi"/>
        </w:rPr>
      </w:pPr>
      <w:r w:rsidRPr="00655D2E">
        <w:rPr>
          <w:rFonts w:eastAsiaTheme="minorHAnsi"/>
        </w:rPr>
        <w:t xml:space="preserve">if UE is not able to generate the SUCI, then authentication cannot be performed, and UE will not </w:t>
      </w:r>
      <w:r w:rsidR="00204C15">
        <w:rPr>
          <w:rFonts w:eastAsiaTheme="minorHAnsi"/>
        </w:rPr>
        <w:t xml:space="preserve">be able to connect to network </w:t>
      </w:r>
      <w:r w:rsidRPr="00655D2E">
        <w:rPr>
          <w:rFonts w:eastAsiaTheme="minorHAnsi"/>
        </w:rPr>
        <w:t xml:space="preserve"> </w:t>
      </w:r>
      <w:r w:rsidR="00204C15">
        <w:rPr>
          <w:rFonts w:eastAsiaTheme="minorHAnsi"/>
        </w:rPr>
        <w:t xml:space="preserve">to </w:t>
      </w:r>
      <w:r w:rsidRPr="00655D2E">
        <w:rPr>
          <w:rFonts w:eastAsiaTheme="minorHAnsi"/>
        </w:rPr>
        <w:t>report this error to the network.</w:t>
      </w:r>
    </w:p>
    <w:p w14:paraId="653AD2B7" w14:textId="35E469E2" w:rsidR="009600D2" w:rsidRPr="00655D2E" w:rsidRDefault="009600D2" w:rsidP="00872E07">
      <w:pPr>
        <w:rPr>
          <w:rFonts w:eastAsiaTheme="minorHAnsi"/>
        </w:rPr>
      </w:pPr>
      <w:r w:rsidRPr="00655D2E">
        <w:rPr>
          <w:rFonts w:eastAsiaTheme="minorHAnsi"/>
        </w:rPr>
        <w:t>This kind of error can occur in multiple scenarios</w:t>
      </w:r>
      <w:r w:rsidR="00204C15">
        <w:rPr>
          <w:rFonts w:eastAsiaTheme="minorHAnsi"/>
        </w:rPr>
        <w:t xml:space="preserve"> for the UE</w:t>
      </w:r>
      <w:r w:rsidRPr="00655D2E">
        <w:rPr>
          <w:rFonts w:eastAsiaTheme="minorHAnsi"/>
        </w:rPr>
        <w:t>:</w:t>
      </w:r>
    </w:p>
    <w:p w14:paraId="75A234D0" w14:textId="040026E7" w:rsidR="009600D2" w:rsidRDefault="009600D2" w:rsidP="009600D2">
      <w:pPr>
        <w:rPr>
          <w:rFonts w:cstheme="minorHAnsi"/>
        </w:rPr>
      </w:pPr>
      <w:r w:rsidRPr="002D1F84">
        <w:rPr>
          <w:rFonts w:cstheme="minorHAnsi"/>
          <w:b/>
          <w:bCs/>
        </w:rPr>
        <w:t>Scenario #1</w:t>
      </w:r>
      <w:r w:rsidRPr="002D1F84">
        <w:rPr>
          <w:rFonts w:cstheme="minorHAnsi"/>
        </w:rPr>
        <w:t>:UE is registered and authenticated</w:t>
      </w:r>
      <w:r>
        <w:rPr>
          <w:rFonts w:cstheme="minorHAnsi"/>
        </w:rPr>
        <w:t xml:space="preserve"> in 5GC</w:t>
      </w:r>
      <w:r w:rsidRPr="002D1F84">
        <w:rPr>
          <w:rFonts w:cstheme="minorHAnsi"/>
        </w:rPr>
        <w:t xml:space="preserve">. NAS and AS has the security context. Home network updates the configuration </w:t>
      </w:r>
      <w:r>
        <w:rPr>
          <w:rFonts w:cstheme="minorHAnsi"/>
        </w:rPr>
        <w:t xml:space="preserve">related to SUCI </w:t>
      </w:r>
      <w:r w:rsidRPr="002D1F84">
        <w:rPr>
          <w:rFonts w:cstheme="minorHAnsi"/>
        </w:rPr>
        <w:t>and now the SUCI</w:t>
      </w:r>
      <w:r>
        <w:rPr>
          <w:rFonts w:cstheme="minorHAnsi"/>
        </w:rPr>
        <w:t xml:space="preserve"> cannot be calculated</w:t>
      </w:r>
      <w:r w:rsidRPr="002D1F84">
        <w:rPr>
          <w:rFonts w:cstheme="minorHAnsi"/>
        </w:rPr>
        <w:t xml:space="preserve">. </w:t>
      </w:r>
    </w:p>
    <w:p w14:paraId="642CCCF4" w14:textId="03898954" w:rsidR="009600D2" w:rsidRDefault="009600D2" w:rsidP="009600D2">
      <w:pPr>
        <w:pStyle w:val="ListParagraph"/>
        <w:numPr>
          <w:ilvl w:val="0"/>
          <w:numId w:val="11"/>
        </w:numPr>
        <w:rPr>
          <w:rFonts w:cstheme="minorHAnsi"/>
        </w:rPr>
      </w:pPr>
      <w:r w:rsidRPr="009600D2">
        <w:rPr>
          <w:rFonts w:cstheme="minorHAnsi"/>
        </w:rPr>
        <w:t>AMF request for Identity request for SUCI but SUCI calculation fails.</w:t>
      </w:r>
    </w:p>
    <w:p w14:paraId="5F93D9D0" w14:textId="77777777" w:rsidR="00262E14" w:rsidRDefault="009600D2" w:rsidP="009600D2">
      <w:pPr>
        <w:rPr>
          <w:rFonts w:cstheme="minorHAnsi"/>
        </w:rPr>
      </w:pPr>
      <w:r w:rsidRPr="002D1F84">
        <w:rPr>
          <w:rFonts w:cstheme="minorHAnsi"/>
          <w:b/>
          <w:bCs/>
        </w:rPr>
        <w:t>Scenario#</w:t>
      </w:r>
      <w:r w:rsidR="00262E14">
        <w:rPr>
          <w:rFonts w:cstheme="minorHAnsi"/>
          <w:b/>
          <w:bCs/>
        </w:rPr>
        <w:t>2</w:t>
      </w:r>
      <w:r w:rsidRPr="002D1F84">
        <w:rPr>
          <w:rFonts w:cstheme="minorHAnsi"/>
        </w:rPr>
        <w:t xml:space="preserve">: </w:t>
      </w:r>
      <w:r w:rsidR="00262E14" w:rsidRPr="002D1F84">
        <w:rPr>
          <w:rFonts w:cstheme="minorHAnsi"/>
        </w:rPr>
        <w:t xml:space="preserve">Home network updates the configuration </w:t>
      </w:r>
      <w:r w:rsidR="00262E14">
        <w:rPr>
          <w:rFonts w:cstheme="minorHAnsi"/>
        </w:rPr>
        <w:t xml:space="preserve">related to SUCI but then </w:t>
      </w:r>
      <w:r w:rsidRPr="002D1F84">
        <w:rPr>
          <w:rFonts w:cstheme="minorHAnsi"/>
        </w:rPr>
        <w:t xml:space="preserve">UE </w:t>
      </w:r>
      <w:r w:rsidR="00262E14">
        <w:rPr>
          <w:rFonts w:cstheme="minorHAnsi"/>
        </w:rPr>
        <w:t>moves to unregistered state. Therefore,</w:t>
      </w:r>
      <w:r w:rsidRPr="002D1F84">
        <w:rPr>
          <w:rFonts w:cstheme="minorHAnsi"/>
        </w:rPr>
        <w:t xml:space="preserve"> </w:t>
      </w:r>
      <w:r w:rsidR="00262E14">
        <w:rPr>
          <w:rFonts w:cstheme="minorHAnsi"/>
        </w:rPr>
        <w:t>n</w:t>
      </w:r>
      <w:r w:rsidRPr="002D1F84">
        <w:rPr>
          <w:rFonts w:cstheme="minorHAnsi"/>
        </w:rPr>
        <w:t>o security context in NAS or in AS</w:t>
      </w:r>
      <w:r w:rsidR="00262E14">
        <w:rPr>
          <w:rFonts w:cstheme="minorHAnsi"/>
        </w:rPr>
        <w:t xml:space="preserve"> is available</w:t>
      </w:r>
      <w:r w:rsidRPr="002D1F84">
        <w:rPr>
          <w:rFonts w:cstheme="minorHAnsi"/>
        </w:rPr>
        <w:t xml:space="preserve">. </w:t>
      </w:r>
    </w:p>
    <w:p w14:paraId="25BF90E6" w14:textId="70E36EDE" w:rsidR="009600D2" w:rsidRPr="00262E14" w:rsidRDefault="009600D2" w:rsidP="00262E14">
      <w:pPr>
        <w:pStyle w:val="ListParagraph"/>
        <w:numPr>
          <w:ilvl w:val="0"/>
          <w:numId w:val="11"/>
        </w:numPr>
        <w:rPr>
          <w:rFonts w:cstheme="minorHAnsi"/>
        </w:rPr>
      </w:pPr>
      <w:r w:rsidRPr="00262E14">
        <w:rPr>
          <w:rFonts w:cstheme="minorHAnsi"/>
        </w:rPr>
        <w:t xml:space="preserve">UE tries to trigger the registration request towards the </w:t>
      </w:r>
      <w:r w:rsidR="00F21F51" w:rsidRPr="00262E14">
        <w:rPr>
          <w:rFonts w:cstheme="minorHAnsi"/>
        </w:rPr>
        <w:t>5GC but</w:t>
      </w:r>
      <w:r w:rsidR="00262E14">
        <w:rPr>
          <w:rFonts w:cstheme="minorHAnsi"/>
        </w:rPr>
        <w:t xml:space="preserve"> fails because SUCI calculation fails</w:t>
      </w:r>
      <w:r w:rsidRPr="00262E14">
        <w:rPr>
          <w:rFonts w:cstheme="minorHAnsi"/>
        </w:rPr>
        <w:t>.</w:t>
      </w:r>
    </w:p>
    <w:p w14:paraId="71E30427" w14:textId="77777777" w:rsidR="00262E14" w:rsidRDefault="009600D2" w:rsidP="009600D2">
      <w:pPr>
        <w:rPr>
          <w:rFonts w:cstheme="minorHAnsi"/>
        </w:rPr>
      </w:pPr>
      <w:r w:rsidRPr="002D1F84">
        <w:rPr>
          <w:rFonts w:cstheme="minorHAnsi"/>
          <w:b/>
          <w:bCs/>
        </w:rPr>
        <w:t>Scenario#</w:t>
      </w:r>
      <w:r w:rsidR="00262E14">
        <w:rPr>
          <w:rFonts w:cstheme="minorHAnsi"/>
          <w:b/>
          <w:bCs/>
        </w:rPr>
        <w:t>3</w:t>
      </w:r>
      <w:r w:rsidRPr="002D1F84">
        <w:rPr>
          <w:rFonts w:cstheme="minorHAnsi"/>
        </w:rPr>
        <w:t xml:space="preserve">: </w:t>
      </w:r>
      <w:r w:rsidR="00262E14" w:rsidRPr="002D1F84">
        <w:rPr>
          <w:rFonts w:cstheme="minorHAnsi"/>
        </w:rPr>
        <w:t xml:space="preserve">Home network updates the configuration </w:t>
      </w:r>
      <w:r w:rsidR="00262E14">
        <w:rPr>
          <w:rFonts w:cstheme="minorHAnsi"/>
        </w:rPr>
        <w:t>related to SUCI and then UE moves to EPC/4G.</w:t>
      </w:r>
    </w:p>
    <w:p w14:paraId="41267C61" w14:textId="2DBD07F4" w:rsidR="009600D2" w:rsidRPr="00262E14" w:rsidRDefault="00262E14" w:rsidP="00262E14">
      <w:pPr>
        <w:pStyle w:val="ListParagraph"/>
        <w:numPr>
          <w:ilvl w:val="0"/>
          <w:numId w:val="11"/>
        </w:numPr>
        <w:rPr>
          <w:rFonts w:cstheme="minorHAnsi"/>
        </w:rPr>
      </w:pPr>
      <w:r>
        <w:rPr>
          <w:rFonts w:cstheme="minorHAnsi"/>
        </w:rPr>
        <w:t>UE</w:t>
      </w:r>
      <w:r w:rsidRPr="00262E14">
        <w:rPr>
          <w:rFonts w:cstheme="minorHAnsi"/>
        </w:rPr>
        <w:t xml:space="preserve"> comes back in 5GC but registration to 5GC fails because SUCI calculation fails</w:t>
      </w:r>
      <w:r>
        <w:rPr>
          <w:rFonts w:cstheme="minorHAnsi"/>
        </w:rPr>
        <w:t>. So UE can still use the EPC service, not 5GC.</w:t>
      </w:r>
    </w:p>
    <w:p w14:paraId="0D709C43" w14:textId="77777777" w:rsidR="009600D2" w:rsidRDefault="009600D2" w:rsidP="00872E07">
      <w:pPr>
        <w:rPr>
          <w:rFonts w:ascii="Arial" w:eastAsiaTheme="minorHAnsi" w:hAnsi="Arial" w:cs="Arial"/>
        </w:rPr>
      </w:pPr>
    </w:p>
    <w:p w14:paraId="3C6CDDB3" w14:textId="1D38C203" w:rsidR="00980192" w:rsidRDefault="001662C0" w:rsidP="00872E07">
      <w:pPr>
        <w:rPr>
          <w:rFonts w:ascii="Arial" w:eastAsiaTheme="minorHAnsi" w:hAnsi="Arial" w:cs="Arial"/>
        </w:rPr>
      </w:pPr>
      <w:r w:rsidRPr="00655D2E">
        <w:rPr>
          <w:rFonts w:eastAsiaTheme="minorHAnsi"/>
          <w:b/>
          <w:bCs/>
        </w:rPr>
        <w:t xml:space="preserve">Observation </w:t>
      </w:r>
      <w:r w:rsidRPr="00655D2E">
        <w:rPr>
          <w:rFonts w:eastAsiaTheme="minorHAnsi"/>
        </w:rPr>
        <w:t xml:space="preserve">: Somehow UE should be able to come out of the error and inform to 4G/5G network </w:t>
      </w:r>
      <w:r w:rsidR="00703072" w:rsidRPr="00655D2E">
        <w:rPr>
          <w:rFonts w:eastAsiaTheme="minorHAnsi"/>
        </w:rPr>
        <w:t>of the exact error</w:t>
      </w:r>
      <w:r w:rsidR="00A21993">
        <w:rPr>
          <w:rFonts w:eastAsiaTheme="minorHAnsi"/>
        </w:rPr>
        <w:t xml:space="preserve"> or missing parameter</w:t>
      </w:r>
      <w:r w:rsidR="00703072" w:rsidRPr="00655D2E">
        <w:rPr>
          <w:rFonts w:eastAsiaTheme="minorHAnsi"/>
        </w:rPr>
        <w:t xml:space="preserve"> </w:t>
      </w:r>
      <w:r w:rsidRPr="00655D2E">
        <w:rPr>
          <w:rFonts w:eastAsiaTheme="minorHAnsi"/>
        </w:rPr>
        <w:t>so that network can take corrective actions so that UE services in 5G can be resumed</w:t>
      </w:r>
      <w:r w:rsidR="00703072" w:rsidRPr="00655D2E">
        <w:rPr>
          <w:rFonts w:eastAsiaTheme="minorHAnsi"/>
        </w:rPr>
        <w:t xml:space="preserve">, maybe via EPC or emergency registration route. i.e. </w:t>
      </w:r>
      <w:r w:rsidR="00086145" w:rsidRPr="007766CB">
        <w:rPr>
          <w:noProof/>
        </w:rPr>
        <mc:AlternateContent>
          <mc:Choice Requires="wpi">
            <w:drawing>
              <wp:anchor distT="0" distB="0" distL="114300" distR="114300" simplePos="0" relativeHeight="251658240" behindDoc="0" locked="0" layoutInCell="1" allowOverlap="1" wp14:anchorId="30D465AD" wp14:editId="45F6F43C">
                <wp:simplePos x="0" y="0"/>
                <wp:positionH relativeFrom="column">
                  <wp:posOffset>-1487170</wp:posOffset>
                </wp:positionH>
                <wp:positionV relativeFrom="paragraph">
                  <wp:posOffset>1106720</wp:posOffset>
                </wp:positionV>
                <wp:extent cx="127440" cy="194040"/>
                <wp:effectExtent l="38100" t="57150" r="44450" b="53975"/>
                <wp:wrapNone/>
                <wp:docPr id="1723487176" name="Ink 4"/>
                <wp:cNvGraphicFramePr/>
                <a:graphic xmlns:a="http://schemas.openxmlformats.org/drawingml/2006/main">
                  <a:graphicData uri="http://schemas.microsoft.com/office/word/2010/wordprocessingInk">
                    <w14:contentPart bwMode="auto" r:id="rId13">
                      <w14:nvContentPartPr>
                        <w14:cNvContentPartPr/>
                      </w14:nvContentPartPr>
                      <w14:xfrm>
                        <a:off x="0" y="0"/>
                        <a:ext cx="127440" cy="194040"/>
                      </w14:xfrm>
                    </w14:contentPart>
                  </a:graphicData>
                </a:graphic>
                <wp14:sizeRelH relativeFrom="margin">
                  <wp14:pctWidth>0</wp14:pctWidth>
                </wp14:sizeRelH>
                <wp14:sizeRelV relativeFrom="margin">
                  <wp14:pctHeight>0</wp14:pctHeight>
                </wp14:sizeRelV>
              </wp:anchor>
            </w:drawing>
          </mc:Choice>
          <mc:Fallback xmlns:pic="http://schemas.openxmlformats.org/drawingml/2006/picture" xmlns:a="http://schemas.openxmlformats.org/drawingml/2006/main">
            <w:pict w14:anchorId="6D601FBA">
              <v:shapetype id="_x0000_t75" coordsize="21600,21600" filled="f" stroked="f" o:spt="75" o:preferrelative="t" path="m@4@5l@4@11@9@11@9@5xe" w14:anchorId="23C5A48B">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Ink 4" style="position:absolute;margin-left:-117.8pt;margin-top:86.45pt;width:11.45pt;height:16.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">
                <v:imagedata o:title="" r:id="rId19"/>
              </v:shape>
            </w:pict>
          </mc:Fallback>
        </mc:AlternateContent>
      </w:r>
      <w:r w:rsidR="00703072" w:rsidRPr="00655D2E">
        <w:rPr>
          <w:rFonts w:eastAsiaTheme="minorHAnsi"/>
        </w:rPr>
        <w:t xml:space="preserve">if </w:t>
      </w:r>
      <w:r w:rsidR="00262E14" w:rsidRPr="00655D2E">
        <w:rPr>
          <w:rFonts w:eastAsiaTheme="minorHAnsi"/>
        </w:rPr>
        <w:t xml:space="preserve">UE can still connect to EPC/4G, so UE can report this error to EPC and EPC/5GC can take corrective actions. If UE is only 5G UE, then UE can still perform emergency </w:t>
      </w:r>
      <w:r w:rsidR="00262E14" w:rsidRPr="00705B4C">
        <w:rPr>
          <w:rFonts w:eastAsiaTheme="minorHAnsi"/>
        </w:rPr>
        <w:t>registration and inform this error to the HPLMN</w:t>
      </w:r>
      <w:r w:rsidR="00703072" w:rsidRPr="00705B4C">
        <w:rPr>
          <w:rFonts w:eastAsiaTheme="minorHAnsi"/>
        </w:rPr>
        <w:t>.</w:t>
      </w:r>
    </w:p>
    <w:p w14:paraId="234A9C57" w14:textId="77777777" w:rsidR="00DE2B85" w:rsidRPr="00ED7FFB" w:rsidRDefault="008F52E9" w:rsidP="00DE2B85">
      <w:pPr>
        <w:pStyle w:val="Heading1"/>
        <w:rPr>
          <w:szCs w:val="36"/>
        </w:rPr>
      </w:pPr>
      <w:r>
        <w:rPr>
          <w:szCs w:val="36"/>
        </w:rPr>
        <w:t>5</w:t>
      </w:r>
      <w:r w:rsidR="00DE2B85">
        <w:rPr>
          <w:szCs w:val="36"/>
        </w:rPr>
        <w:tab/>
        <w:t>Conclusions and proposals</w:t>
      </w:r>
      <w:bookmarkEnd w:id="1"/>
    </w:p>
    <w:p w14:paraId="70A2B63F" w14:textId="77777777" w:rsidR="009279B2" w:rsidRPr="00655D2E" w:rsidRDefault="009279B2" w:rsidP="009279B2">
      <w:r w:rsidRPr="00705B4C">
        <w:t xml:space="preserve">Based on </w:t>
      </w:r>
      <w:r w:rsidRPr="00655D2E">
        <w:t>observations made in this paper, it is proposed that</w:t>
      </w:r>
    </w:p>
    <w:p w14:paraId="0211F40D" w14:textId="3EA15F27" w:rsidR="009279B2" w:rsidRPr="00655D2E" w:rsidRDefault="00204C15" w:rsidP="00C00D22">
      <w:pPr>
        <w:pStyle w:val="ListParagraph"/>
        <w:numPr>
          <w:ilvl w:val="0"/>
          <w:numId w:val="10"/>
        </w:numPr>
      </w:pPr>
      <w:r w:rsidRPr="00655D2E">
        <w:t xml:space="preserve">Start </w:t>
      </w:r>
      <w:r w:rsidR="7D0211B1">
        <w:t>a mini</w:t>
      </w:r>
      <w:r w:rsidR="00703072" w:rsidRPr="00655D2E">
        <w:t xml:space="preserve"> WID in the next meeting so that </w:t>
      </w:r>
      <w:r w:rsidRPr="00655D2E">
        <w:t xml:space="preserve">we address this issue, </w:t>
      </w:r>
      <w:r w:rsidR="00703072" w:rsidRPr="00655D2E">
        <w:t>companies can bring solutions and send the LS reply accordingly.</w:t>
      </w:r>
    </w:p>
    <w:sectPr w:rsidR="009279B2" w:rsidRPr="00655D2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21EB88" w14:textId="77777777" w:rsidR="00640499" w:rsidRDefault="00640499">
      <w:r>
        <w:separator/>
      </w:r>
    </w:p>
  </w:endnote>
  <w:endnote w:type="continuationSeparator" w:id="0">
    <w:p w14:paraId="50D1B725" w14:textId="77777777" w:rsidR="00640499" w:rsidRDefault="00640499">
      <w:r>
        <w:continuationSeparator/>
      </w:r>
    </w:p>
  </w:endnote>
  <w:endnote w:type="continuationNotice" w:id="1">
    <w:p w14:paraId="7E5132C6" w14:textId="77777777" w:rsidR="00640499" w:rsidRDefault="006404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Aptos Display">
    <w:charset w:val="00"/>
    <w:family w:val="swiss"/>
    <w:pitch w:val="variable"/>
    <w:sig w:usb0="20000287" w:usb1="00000003" w:usb2="00000000" w:usb3="00000000" w:csb0="0000019F" w:csb1="00000000"/>
  </w:font>
  <w:font w:name="Kartika">
    <w:charset w:val="00"/>
    <w:family w:val="roman"/>
    <w:pitch w:val="variable"/>
    <w:sig w:usb0="008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6BBBBB" w14:textId="77777777" w:rsidR="00640499" w:rsidRDefault="00640499">
      <w:r>
        <w:separator/>
      </w:r>
    </w:p>
  </w:footnote>
  <w:footnote w:type="continuationSeparator" w:id="0">
    <w:p w14:paraId="414CFB6F" w14:textId="77777777" w:rsidR="00640499" w:rsidRDefault="00640499">
      <w:r>
        <w:continuationSeparator/>
      </w:r>
    </w:p>
  </w:footnote>
  <w:footnote w:type="continuationNotice" w:id="1">
    <w:p w14:paraId="356436C2" w14:textId="77777777" w:rsidR="00640499" w:rsidRDefault="0064049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16EA3F14"/>
    <w:multiLevelType w:val="hybridMultilevel"/>
    <w:tmpl w:val="5CA2286E"/>
    <w:lvl w:ilvl="0" w:tplc="908E0F4A">
      <w:start w:val="4"/>
      <w:numFmt w:val="bullet"/>
      <w:lvlText w:val=""/>
      <w:lvlJc w:val="left"/>
      <w:pPr>
        <w:ind w:left="720" w:hanging="360"/>
      </w:pPr>
      <w:rPr>
        <w:rFonts w:ascii="Symbol" w:eastAsia="SimSu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D82FCD"/>
    <w:multiLevelType w:val="hybridMultilevel"/>
    <w:tmpl w:val="DCD6815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4935C83"/>
    <w:multiLevelType w:val="hybridMultilevel"/>
    <w:tmpl w:val="867A868E"/>
    <w:lvl w:ilvl="0" w:tplc="0322A904">
      <w:start w:val="4"/>
      <w:numFmt w:val="bullet"/>
      <w:lvlText w:val=""/>
      <w:lvlJc w:val="left"/>
      <w:pPr>
        <w:ind w:left="720" w:hanging="360"/>
      </w:pPr>
      <w:rPr>
        <w:rFonts w:ascii="Symbol" w:eastAsia="SimSun"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044897"/>
    <w:multiLevelType w:val="multilevel"/>
    <w:tmpl w:val="380EC3A4"/>
    <w:lvl w:ilvl="0">
      <w:start w:val="4"/>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0DC0C6A"/>
    <w:multiLevelType w:val="hybridMultilevel"/>
    <w:tmpl w:val="C588A9F4"/>
    <w:lvl w:ilvl="0" w:tplc="908E0F4A">
      <w:start w:val="4"/>
      <w:numFmt w:val="bullet"/>
      <w:lvlText w:val=""/>
      <w:lvlJc w:val="left"/>
      <w:pPr>
        <w:ind w:left="720" w:hanging="360"/>
      </w:pPr>
      <w:rPr>
        <w:rFonts w:ascii="Symbol" w:eastAsia="SimSu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969657A"/>
    <w:multiLevelType w:val="hybridMultilevel"/>
    <w:tmpl w:val="A1DE6C0E"/>
    <w:lvl w:ilvl="0" w:tplc="F7201396">
      <w:numFmt w:val="bullet"/>
      <w:lvlText w:val="-"/>
      <w:lvlJc w:val="left"/>
      <w:pPr>
        <w:ind w:left="928" w:hanging="360"/>
      </w:pPr>
      <w:rPr>
        <w:rFonts w:ascii="Arial" w:eastAsia="Aptos" w:hAnsi="Arial" w:cs="Aria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9" w15:restartNumberingAfterBreak="0">
    <w:nsid w:val="5DBB0AA6"/>
    <w:multiLevelType w:val="hybridMultilevel"/>
    <w:tmpl w:val="FF4A76B2"/>
    <w:lvl w:ilvl="0" w:tplc="908E0F4A">
      <w:start w:val="4"/>
      <w:numFmt w:val="bullet"/>
      <w:lvlText w:val=""/>
      <w:lvlJc w:val="left"/>
      <w:pPr>
        <w:ind w:left="720" w:hanging="360"/>
      </w:pPr>
      <w:rPr>
        <w:rFonts w:ascii="Symbol" w:eastAsia="SimSu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F03CB5"/>
    <w:multiLevelType w:val="hybridMultilevel"/>
    <w:tmpl w:val="4FCA467C"/>
    <w:lvl w:ilvl="0" w:tplc="908E0F4A">
      <w:start w:val="4"/>
      <w:numFmt w:val="bullet"/>
      <w:lvlText w:val=""/>
      <w:lvlJc w:val="left"/>
      <w:pPr>
        <w:ind w:left="720" w:hanging="360"/>
      </w:pPr>
      <w:rPr>
        <w:rFonts w:ascii="Symbol" w:eastAsia="SimSu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1307E91"/>
    <w:multiLevelType w:val="hybridMultilevel"/>
    <w:tmpl w:val="7E5641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45482844">
    <w:abstractNumId w:val="2"/>
  </w:num>
  <w:num w:numId="2" w16cid:durableId="2110277297">
    <w:abstractNumId w:val="1"/>
  </w:num>
  <w:num w:numId="3" w16cid:durableId="872613076">
    <w:abstractNumId w:val="0"/>
  </w:num>
  <w:num w:numId="4" w16cid:durableId="1111438622">
    <w:abstractNumId w:val="8"/>
  </w:num>
  <w:num w:numId="5" w16cid:durableId="68159914">
    <w:abstractNumId w:val="4"/>
  </w:num>
  <w:num w:numId="6" w16cid:durableId="1306159632">
    <w:abstractNumId w:val="9"/>
  </w:num>
  <w:num w:numId="7" w16cid:durableId="958683266">
    <w:abstractNumId w:val="7"/>
  </w:num>
  <w:num w:numId="8" w16cid:durableId="545993351">
    <w:abstractNumId w:val="3"/>
  </w:num>
  <w:num w:numId="9" w16cid:durableId="67924456">
    <w:abstractNumId w:val="6"/>
  </w:num>
  <w:num w:numId="10" w16cid:durableId="970750162">
    <w:abstractNumId w:val="10"/>
  </w:num>
  <w:num w:numId="11" w16cid:durableId="10954216">
    <w:abstractNumId w:val="5"/>
  </w:num>
  <w:num w:numId="12" w16cid:durableId="1911693278">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activeWritingStyle w:appName="MSWord" w:lang="en-IN" w:vendorID="64" w:dllVersion="0" w:nlCheck="1" w:checkStyle="0"/>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Mq0FAFSSqYUtAAAA"/>
  </w:docVars>
  <w:rsids>
    <w:rsidRoot w:val="00E30155"/>
    <w:rsid w:val="0000082A"/>
    <w:rsid w:val="0000758D"/>
    <w:rsid w:val="000113C4"/>
    <w:rsid w:val="00011E6C"/>
    <w:rsid w:val="000123AB"/>
    <w:rsid w:val="00012515"/>
    <w:rsid w:val="00016AC5"/>
    <w:rsid w:val="00017389"/>
    <w:rsid w:val="00021A9D"/>
    <w:rsid w:val="0002497E"/>
    <w:rsid w:val="00025250"/>
    <w:rsid w:val="00025526"/>
    <w:rsid w:val="00032521"/>
    <w:rsid w:val="0003364E"/>
    <w:rsid w:val="000419D4"/>
    <w:rsid w:val="00046389"/>
    <w:rsid w:val="000572B6"/>
    <w:rsid w:val="00063138"/>
    <w:rsid w:val="00070101"/>
    <w:rsid w:val="00070D9E"/>
    <w:rsid w:val="00074722"/>
    <w:rsid w:val="000758CD"/>
    <w:rsid w:val="00080BD5"/>
    <w:rsid w:val="000819D8"/>
    <w:rsid w:val="0008310C"/>
    <w:rsid w:val="00084ED9"/>
    <w:rsid w:val="00086145"/>
    <w:rsid w:val="00090F8A"/>
    <w:rsid w:val="000934A6"/>
    <w:rsid w:val="00093956"/>
    <w:rsid w:val="0009432B"/>
    <w:rsid w:val="0009446D"/>
    <w:rsid w:val="000A1844"/>
    <w:rsid w:val="000A2C6C"/>
    <w:rsid w:val="000A4660"/>
    <w:rsid w:val="000A6269"/>
    <w:rsid w:val="000A6E50"/>
    <w:rsid w:val="000A797D"/>
    <w:rsid w:val="000C1CD5"/>
    <w:rsid w:val="000C4371"/>
    <w:rsid w:val="000C7F83"/>
    <w:rsid w:val="000D1B5B"/>
    <w:rsid w:val="000D2E20"/>
    <w:rsid w:val="000D4140"/>
    <w:rsid w:val="000D6B0F"/>
    <w:rsid w:val="000E1066"/>
    <w:rsid w:val="000E1FCD"/>
    <w:rsid w:val="000F5B55"/>
    <w:rsid w:val="000F6C45"/>
    <w:rsid w:val="0010306E"/>
    <w:rsid w:val="0010401F"/>
    <w:rsid w:val="0010618C"/>
    <w:rsid w:val="0011129A"/>
    <w:rsid w:val="0011155B"/>
    <w:rsid w:val="00112865"/>
    <w:rsid w:val="00112FC3"/>
    <w:rsid w:val="0011552F"/>
    <w:rsid w:val="00116F47"/>
    <w:rsid w:val="00124C15"/>
    <w:rsid w:val="00127AB3"/>
    <w:rsid w:val="0013563B"/>
    <w:rsid w:val="00136C79"/>
    <w:rsid w:val="00137905"/>
    <w:rsid w:val="00141701"/>
    <w:rsid w:val="0014434E"/>
    <w:rsid w:val="001447B0"/>
    <w:rsid w:val="00145437"/>
    <w:rsid w:val="00145DF9"/>
    <w:rsid w:val="001571F4"/>
    <w:rsid w:val="00160A14"/>
    <w:rsid w:val="00161E5D"/>
    <w:rsid w:val="00165B9A"/>
    <w:rsid w:val="001662C0"/>
    <w:rsid w:val="00167D68"/>
    <w:rsid w:val="00173FA3"/>
    <w:rsid w:val="00177105"/>
    <w:rsid w:val="00184B6F"/>
    <w:rsid w:val="001861E5"/>
    <w:rsid w:val="0019570E"/>
    <w:rsid w:val="001A1C4B"/>
    <w:rsid w:val="001A3AE3"/>
    <w:rsid w:val="001A491C"/>
    <w:rsid w:val="001B1652"/>
    <w:rsid w:val="001B2386"/>
    <w:rsid w:val="001C3EC8"/>
    <w:rsid w:val="001C4D89"/>
    <w:rsid w:val="001D10A5"/>
    <w:rsid w:val="001D145C"/>
    <w:rsid w:val="001D2BD4"/>
    <w:rsid w:val="001D4333"/>
    <w:rsid w:val="001D59AC"/>
    <w:rsid w:val="001D654F"/>
    <w:rsid w:val="001D6911"/>
    <w:rsid w:val="001D7E16"/>
    <w:rsid w:val="001E1B89"/>
    <w:rsid w:val="001F3AA5"/>
    <w:rsid w:val="001F4EAA"/>
    <w:rsid w:val="001F6530"/>
    <w:rsid w:val="00201947"/>
    <w:rsid w:val="00201D66"/>
    <w:rsid w:val="00202FD6"/>
    <w:rsid w:val="0020395B"/>
    <w:rsid w:val="002046CB"/>
    <w:rsid w:val="00204C15"/>
    <w:rsid w:val="00204DC9"/>
    <w:rsid w:val="002062C0"/>
    <w:rsid w:val="00210817"/>
    <w:rsid w:val="002112D2"/>
    <w:rsid w:val="0021221B"/>
    <w:rsid w:val="00215130"/>
    <w:rsid w:val="00215518"/>
    <w:rsid w:val="002202A5"/>
    <w:rsid w:val="00230002"/>
    <w:rsid w:val="0023514C"/>
    <w:rsid w:val="00243645"/>
    <w:rsid w:val="00244C9A"/>
    <w:rsid w:val="00246341"/>
    <w:rsid w:val="00247216"/>
    <w:rsid w:val="00251254"/>
    <w:rsid w:val="002535F1"/>
    <w:rsid w:val="00262E14"/>
    <w:rsid w:val="00267DD9"/>
    <w:rsid w:val="00270332"/>
    <w:rsid w:val="002861EA"/>
    <w:rsid w:val="002942E3"/>
    <w:rsid w:val="002A1857"/>
    <w:rsid w:val="002A62AE"/>
    <w:rsid w:val="002B0BBC"/>
    <w:rsid w:val="002B22DB"/>
    <w:rsid w:val="002B543F"/>
    <w:rsid w:val="002B6772"/>
    <w:rsid w:val="002C7F38"/>
    <w:rsid w:val="002D7F9D"/>
    <w:rsid w:val="002E2614"/>
    <w:rsid w:val="002E5B3B"/>
    <w:rsid w:val="002E7E73"/>
    <w:rsid w:val="002F1AB9"/>
    <w:rsid w:val="002F4CCC"/>
    <w:rsid w:val="0030542C"/>
    <w:rsid w:val="0030628A"/>
    <w:rsid w:val="0031206B"/>
    <w:rsid w:val="00315D1C"/>
    <w:rsid w:val="00317AE4"/>
    <w:rsid w:val="00323F79"/>
    <w:rsid w:val="003320C2"/>
    <w:rsid w:val="003323B1"/>
    <w:rsid w:val="00333ED5"/>
    <w:rsid w:val="003352B0"/>
    <w:rsid w:val="00344F3E"/>
    <w:rsid w:val="0035122B"/>
    <w:rsid w:val="00352F7B"/>
    <w:rsid w:val="00353451"/>
    <w:rsid w:val="00353EC0"/>
    <w:rsid w:val="00357608"/>
    <w:rsid w:val="0035791B"/>
    <w:rsid w:val="00366352"/>
    <w:rsid w:val="00371032"/>
    <w:rsid w:val="00371B44"/>
    <w:rsid w:val="00371C37"/>
    <w:rsid w:val="00374299"/>
    <w:rsid w:val="0037799E"/>
    <w:rsid w:val="00380857"/>
    <w:rsid w:val="00381383"/>
    <w:rsid w:val="0038278C"/>
    <w:rsid w:val="003875BB"/>
    <w:rsid w:val="00390A1D"/>
    <w:rsid w:val="00394329"/>
    <w:rsid w:val="003A2B9B"/>
    <w:rsid w:val="003A3BE2"/>
    <w:rsid w:val="003A576D"/>
    <w:rsid w:val="003B48C3"/>
    <w:rsid w:val="003B7A3F"/>
    <w:rsid w:val="003C01E0"/>
    <w:rsid w:val="003C122B"/>
    <w:rsid w:val="003C2E76"/>
    <w:rsid w:val="003C3CA8"/>
    <w:rsid w:val="003C5A97"/>
    <w:rsid w:val="003C7A04"/>
    <w:rsid w:val="003D0C08"/>
    <w:rsid w:val="003D21AF"/>
    <w:rsid w:val="003D399D"/>
    <w:rsid w:val="003D40C7"/>
    <w:rsid w:val="003D6BBE"/>
    <w:rsid w:val="003E44D8"/>
    <w:rsid w:val="003F52B2"/>
    <w:rsid w:val="003F55DF"/>
    <w:rsid w:val="003F612D"/>
    <w:rsid w:val="00404498"/>
    <w:rsid w:val="00412810"/>
    <w:rsid w:val="0041512C"/>
    <w:rsid w:val="00421A26"/>
    <w:rsid w:val="00430A34"/>
    <w:rsid w:val="00430E7C"/>
    <w:rsid w:val="00432A25"/>
    <w:rsid w:val="00440414"/>
    <w:rsid w:val="00443F99"/>
    <w:rsid w:val="00445239"/>
    <w:rsid w:val="004469C0"/>
    <w:rsid w:val="00451AF6"/>
    <w:rsid w:val="004558E9"/>
    <w:rsid w:val="0045777E"/>
    <w:rsid w:val="00470EAB"/>
    <w:rsid w:val="00474440"/>
    <w:rsid w:val="00485FA2"/>
    <w:rsid w:val="0048635A"/>
    <w:rsid w:val="00491523"/>
    <w:rsid w:val="004948D6"/>
    <w:rsid w:val="0049598C"/>
    <w:rsid w:val="004959AC"/>
    <w:rsid w:val="00497477"/>
    <w:rsid w:val="004B0E66"/>
    <w:rsid w:val="004B3753"/>
    <w:rsid w:val="004B3B12"/>
    <w:rsid w:val="004C31D2"/>
    <w:rsid w:val="004C3D6F"/>
    <w:rsid w:val="004C3F92"/>
    <w:rsid w:val="004D55C2"/>
    <w:rsid w:val="004D6908"/>
    <w:rsid w:val="004E123E"/>
    <w:rsid w:val="004E1DF2"/>
    <w:rsid w:val="004E2AB5"/>
    <w:rsid w:val="004E4C5E"/>
    <w:rsid w:val="004F01D7"/>
    <w:rsid w:val="004F3275"/>
    <w:rsid w:val="0050157B"/>
    <w:rsid w:val="0050645D"/>
    <w:rsid w:val="00506F6A"/>
    <w:rsid w:val="00513A65"/>
    <w:rsid w:val="00514742"/>
    <w:rsid w:val="00515069"/>
    <w:rsid w:val="00521131"/>
    <w:rsid w:val="005245DD"/>
    <w:rsid w:val="00524B42"/>
    <w:rsid w:val="00527C0B"/>
    <w:rsid w:val="005304C7"/>
    <w:rsid w:val="0053422C"/>
    <w:rsid w:val="0053733F"/>
    <w:rsid w:val="005410F6"/>
    <w:rsid w:val="00547063"/>
    <w:rsid w:val="00555AAC"/>
    <w:rsid w:val="0056169B"/>
    <w:rsid w:val="00563DFC"/>
    <w:rsid w:val="00570504"/>
    <w:rsid w:val="00571AF0"/>
    <w:rsid w:val="005729C4"/>
    <w:rsid w:val="00575466"/>
    <w:rsid w:val="00582D06"/>
    <w:rsid w:val="00584358"/>
    <w:rsid w:val="0059227B"/>
    <w:rsid w:val="005A0A92"/>
    <w:rsid w:val="005A426D"/>
    <w:rsid w:val="005A7FC4"/>
    <w:rsid w:val="005B0966"/>
    <w:rsid w:val="005B4B47"/>
    <w:rsid w:val="005B795D"/>
    <w:rsid w:val="005D2931"/>
    <w:rsid w:val="005F0C43"/>
    <w:rsid w:val="0060514A"/>
    <w:rsid w:val="006055F7"/>
    <w:rsid w:val="006108BF"/>
    <w:rsid w:val="00611C66"/>
    <w:rsid w:val="00612481"/>
    <w:rsid w:val="00612898"/>
    <w:rsid w:val="00613820"/>
    <w:rsid w:val="006152C0"/>
    <w:rsid w:val="00616AB2"/>
    <w:rsid w:val="0062549F"/>
    <w:rsid w:val="00626B5D"/>
    <w:rsid w:val="00640499"/>
    <w:rsid w:val="00640739"/>
    <w:rsid w:val="006413A5"/>
    <w:rsid w:val="00647B64"/>
    <w:rsid w:val="00652248"/>
    <w:rsid w:val="006524B8"/>
    <w:rsid w:val="00655D2E"/>
    <w:rsid w:val="0065786D"/>
    <w:rsid w:val="00657B80"/>
    <w:rsid w:val="00661E74"/>
    <w:rsid w:val="00664EF2"/>
    <w:rsid w:val="00665C5D"/>
    <w:rsid w:val="0066724D"/>
    <w:rsid w:val="00667FF2"/>
    <w:rsid w:val="00673D9A"/>
    <w:rsid w:val="00675B3C"/>
    <w:rsid w:val="00684CF7"/>
    <w:rsid w:val="00687F3E"/>
    <w:rsid w:val="0069495C"/>
    <w:rsid w:val="006C0033"/>
    <w:rsid w:val="006D1F03"/>
    <w:rsid w:val="006D340A"/>
    <w:rsid w:val="006D43F1"/>
    <w:rsid w:val="006D55E5"/>
    <w:rsid w:val="006D7DB6"/>
    <w:rsid w:val="006E15F4"/>
    <w:rsid w:val="006E616A"/>
    <w:rsid w:val="006E6A3D"/>
    <w:rsid w:val="006F2F0A"/>
    <w:rsid w:val="006F3A1E"/>
    <w:rsid w:val="00703072"/>
    <w:rsid w:val="00705B4C"/>
    <w:rsid w:val="00707C42"/>
    <w:rsid w:val="0071254E"/>
    <w:rsid w:val="00715A1D"/>
    <w:rsid w:val="007355B0"/>
    <w:rsid w:val="007428F0"/>
    <w:rsid w:val="00754F7C"/>
    <w:rsid w:val="00756D30"/>
    <w:rsid w:val="00760BB0"/>
    <w:rsid w:val="0076157A"/>
    <w:rsid w:val="007616E6"/>
    <w:rsid w:val="00764853"/>
    <w:rsid w:val="0077165F"/>
    <w:rsid w:val="007766CB"/>
    <w:rsid w:val="00777DF0"/>
    <w:rsid w:val="00784593"/>
    <w:rsid w:val="00793C54"/>
    <w:rsid w:val="007A00EF"/>
    <w:rsid w:val="007A5F41"/>
    <w:rsid w:val="007B19EA"/>
    <w:rsid w:val="007B2B5D"/>
    <w:rsid w:val="007B5666"/>
    <w:rsid w:val="007C0A2D"/>
    <w:rsid w:val="007C260F"/>
    <w:rsid w:val="007C27B0"/>
    <w:rsid w:val="007D059C"/>
    <w:rsid w:val="007D3469"/>
    <w:rsid w:val="007E381B"/>
    <w:rsid w:val="007E537E"/>
    <w:rsid w:val="007F05BA"/>
    <w:rsid w:val="007F300B"/>
    <w:rsid w:val="007F46F8"/>
    <w:rsid w:val="007F5722"/>
    <w:rsid w:val="008004B8"/>
    <w:rsid w:val="008014C3"/>
    <w:rsid w:val="00806486"/>
    <w:rsid w:val="00810E8E"/>
    <w:rsid w:val="00811229"/>
    <w:rsid w:val="008175DC"/>
    <w:rsid w:val="008204C7"/>
    <w:rsid w:val="00822909"/>
    <w:rsid w:val="0083194E"/>
    <w:rsid w:val="008365A5"/>
    <w:rsid w:val="008426C5"/>
    <w:rsid w:val="00844895"/>
    <w:rsid w:val="00850812"/>
    <w:rsid w:val="00852483"/>
    <w:rsid w:val="0085332E"/>
    <w:rsid w:val="00853B1F"/>
    <w:rsid w:val="00854EE2"/>
    <w:rsid w:val="0086178C"/>
    <w:rsid w:val="00867DBE"/>
    <w:rsid w:val="008729AC"/>
    <w:rsid w:val="00872E07"/>
    <w:rsid w:val="00874A78"/>
    <w:rsid w:val="00874B12"/>
    <w:rsid w:val="00876B9A"/>
    <w:rsid w:val="00876F44"/>
    <w:rsid w:val="0087749A"/>
    <w:rsid w:val="0088347A"/>
    <w:rsid w:val="008841F2"/>
    <w:rsid w:val="0088776C"/>
    <w:rsid w:val="008933BF"/>
    <w:rsid w:val="008A10C4"/>
    <w:rsid w:val="008A43DE"/>
    <w:rsid w:val="008A4DE8"/>
    <w:rsid w:val="008B0248"/>
    <w:rsid w:val="008B0969"/>
    <w:rsid w:val="008B313F"/>
    <w:rsid w:val="008B3815"/>
    <w:rsid w:val="008C17C9"/>
    <w:rsid w:val="008D0F68"/>
    <w:rsid w:val="008D1D3D"/>
    <w:rsid w:val="008D5D2F"/>
    <w:rsid w:val="008D6004"/>
    <w:rsid w:val="008F52E9"/>
    <w:rsid w:val="008F5F33"/>
    <w:rsid w:val="008F6E4B"/>
    <w:rsid w:val="008F7A14"/>
    <w:rsid w:val="008F7D8C"/>
    <w:rsid w:val="0090006F"/>
    <w:rsid w:val="00900C06"/>
    <w:rsid w:val="00902B02"/>
    <w:rsid w:val="00904811"/>
    <w:rsid w:val="00904D59"/>
    <w:rsid w:val="0091046A"/>
    <w:rsid w:val="00913CD4"/>
    <w:rsid w:val="00915425"/>
    <w:rsid w:val="00916BDB"/>
    <w:rsid w:val="00920DE6"/>
    <w:rsid w:val="009262A8"/>
    <w:rsid w:val="00926ABD"/>
    <w:rsid w:val="009279B2"/>
    <w:rsid w:val="00936243"/>
    <w:rsid w:val="00947CC8"/>
    <w:rsid w:val="00947F20"/>
    <w:rsid w:val="00947F4E"/>
    <w:rsid w:val="0095027B"/>
    <w:rsid w:val="009564A9"/>
    <w:rsid w:val="009600D2"/>
    <w:rsid w:val="00966D47"/>
    <w:rsid w:val="009744EC"/>
    <w:rsid w:val="009750AF"/>
    <w:rsid w:val="00980192"/>
    <w:rsid w:val="0098391E"/>
    <w:rsid w:val="00992312"/>
    <w:rsid w:val="00994F4E"/>
    <w:rsid w:val="00996999"/>
    <w:rsid w:val="00997918"/>
    <w:rsid w:val="009A0B20"/>
    <w:rsid w:val="009A1CB6"/>
    <w:rsid w:val="009A2A3E"/>
    <w:rsid w:val="009A56B8"/>
    <w:rsid w:val="009A6B05"/>
    <w:rsid w:val="009B3B26"/>
    <w:rsid w:val="009C0DED"/>
    <w:rsid w:val="009C1A85"/>
    <w:rsid w:val="009C20C7"/>
    <w:rsid w:val="009C43A9"/>
    <w:rsid w:val="009C4695"/>
    <w:rsid w:val="009D1DA9"/>
    <w:rsid w:val="009D38DE"/>
    <w:rsid w:val="009D5A70"/>
    <w:rsid w:val="009E133A"/>
    <w:rsid w:val="009E7245"/>
    <w:rsid w:val="00A013E6"/>
    <w:rsid w:val="00A03504"/>
    <w:rsid w:val="00A03FC0"/>
    <w:rsid w:val="00A11B36"/>
    <w:rsid w:val="00A12869"/>
    <w:rsid w:val="00A147F4"/>
    <w:rsid w:val="00A2128E"/>
    <w:rsid w:val="00A21993"/>
    <w:rsid w:val="00A22752"/>
    <w:rsid w:val="00A32237"/>
    <w:rsid w:val="00A33693"/>
    <w:rsid w:val="00A37D7F"/>
    <w:rsid w:val="00A37E48"/>
    <w:rsid w:val="00A40F43"/>
    <w:rsid w:val="00A41232"/>
    <w:rsid w:val="00A44A08"/>
    <w:rsid w:val="00A46410"/>
    <w:rsid w:val="00A47A59"/>
    <w:rsid w:val="00A5194E"/>
    <w:rsid w:val="00A5268E"/>
    <w:rsid w:val="00A54124"/>
    <w:rsid w:val="00A54402"/>
    <w:rsid w:val="00A5448F"/>
    <w:rsid w:val="00A5554F"/>
    <w:rsid w:val="00A55D8F"/>
    <w:rsid w:val="00A57688"/>
    <w:rsid w:val="00A60108"/>
    <w:rsid w:val="00A61025"/>
    <w:rsid w:val="00A61307"/>
    <w:rsid w:val="00A65869"/>
    <w:rsid w:val="00A72813"/>
    <w:rsid w:val="00A756BF"/>
    <w:rsid w:val="00A82CB8"/>
    <w:rsid w:val="00A84A94"/>
    <w:rsid w:val="00A86BF7"/>
    <w:rsid w:val="00A870DE"/>
    <w:rsid w:val="00A959C4"/>
    <w:rsid w:val="00A968BF"/>
    <w:rsid w:val="00A96B4A"/>
    <w:rsid w:val="00AA04EF"/>
    <w:rsid w:val="00AA1497"/>
    <w:rsid w:val="00AA7D5F"/>
    <w:rsid w:val="00AB14DE"/>
    <w:rsid w:val="00AC21D3"/>
    <w:rsid w:val="00AC47AD"/>
    <w:rsid w:val="00AD190E"/>
    <w:rsid w:val="00AD1DAA"/>
    <w:rsid w:val="00AD546E"/>
    <w:rsid w:val="00AE66EC"/>
    <w:rsid w:val="00AF1E23"/>
    <w:rsid w:val="00AF7F81"/>
    <w:rsid w:val="00B01AFF"/>
    <w:rsid w:val="00B04F09"/>
    <w:rsid w:val="00B05CC7"/>
    <w:rsid w:val="00B14B6A"/>
    <w:rsid w:val="00B16AE6"/>
    <w:rsid w:val="00B27E39"/>
    <w:rsid w:val="00B33EE0"/>
    <w:rsid w:val="00B350D8"/>
    <w:rsid w:val="00B363B4"/>
    <w:rsid w:val="00B5545D"/>
    <w:rsid w:val="00B67757"/>
    <w:rsid w:val="00B76763"/>
    <w:rsid w:val="00B7732B"/>
    <w:rsid w:val="00B83463"/>
    <w:rsid w:val="00B879F0"/>
    <w:rsid w:val="00B964DF"/>
    <w:rsid w:val="00BA0741"/>
    <w:rsid w:val="00BA445F"/>
    <w:rsid w:val="00BA5B81"/>
    <w:rsid w:val="00BB2EE4"/>
    <w:rsid w:val="00BC0C6B"/>
    <w:rsid w:val="00BC25AA"/>
    <w:rsid w:val="00BC2CE8"/>
    <w:rsid w:val="00BC7246"/>
    <w:rsid w:val="00BC73C2"/>
    <w:rsid w:val="00BD6321"/>
    <w:rsid w:val="00BD73BA"/>
    <w:rsid w:val="00BE3B9A"/>
    <w:rsid w:val="00BF0D80"/>
    <w:rsid w:val="00BF2C84"/>
    <w:rsid w:val="00C022E3"/>
    <w:rsid w:val="00C048A9"/>
    <w:rsid w:val="00C05C68"/>
    <w:rsid w:val="00C06210"/>
    <w:rsid w:val="00C12D2B"/>
    <w:rsid w:val="00C16A57"/>
    <w:rsid w:val="00C17C88"/>
    <w:rsid w:val="00C17DCC"/>
    <w:rsid w:val="00C25EA3"/>
    <w:rsid w:val="00C306F2"/>
    <w:rsid w:val="00C4394B"/>
    <w:rsid w:val="00C468E3"/>
    <w:rsid w:val="00C4712D"/>
    <w:rsid w:val="00C51E6D"/>
    <w:rsid w:val="00C555C9"/>
    <w:rsid w:val="00C6035E"/>
    <w:rsid w:val="00C61998"/>
    <w:rsid w:val="00C62448"/>
    <w:rsid w:val="00C62BC2"/>
    <w:rsid w:val="00C70122"/>
    <w:rsid w:val="00C82277"/>
    <w:rsid w:val="00C840B7"/>
    <w:rsid w:val="00C87552"/>
    <w:rsid w:val="00C9084A"/>
    <w:rsid w:val="00C94489"/>
    <w:rsid w:val="00C94F55"/>
    <w:rsid w:val="00C9683B"/>
    <w:rsid w:val="00CA3089"/>
    <w:rsid w:val="00CA7D62"/>
    <w:rsid w:val="00CB07A8"/>
    <w:rsid w:val="00CB2FDF"/>
    <w:rsid w:val="00CB5119"/>
    <w:rsid w:val="00CC3977"/>
    <w:rsid w:val="00CC70DA"/>
    <w:rsid w:val="00CD4A57"/>
    <w:rsid w:val="00CE1C5B"/>
    <w:rsid w:val="00CF3393"/>
    <w:rsid w:val="00CF66B7"/>
    <w:rsid w:val="00D0392B"/>
    <w:rsid w:val="00D06626"/>
    <w:rsid w:val="00D11F62"/>
    <w:rsid w:val="00D15533"/>
    <w:rsid w:val="00D21C9F"/>
    <w:rsid w:val="00D26413"/>
    <w:rsid w:val="00D33604"/>
    <w:rsid w:val="00D33F33"/>
    <w:rsid w:val="00D34446"/>
    <w:rsid w:val="00D37B08"/>
    <w:rsid w:val="00D4273A"/>
    <w:rsid w:val="00D42AA1"/>
    <w:rsid w:val="00D437FF"/>
    <w:rsid w:val="00D47302"/>
    <w:rsid w:val="00D50C47"/>
    <w:rsid w:val="00D5130C"/>
    <w:rsid w:val="00D53B44"/>
    <w:rsid w:val="00D53DA0"/>
    <w:rsid w:val="00D5561C"/>
    <w:rsid w:val="00D563B2"/>
    <w:rsid w:val="00D56793"/>
    <w:rsid w:val="00D57572"/>
    <w:rsid w:val="00D61819"/>
    <w:rsid w:val="00D61AA2"/>
    <w:rsid w:val="00D62265"/>
    <w:rsid w:val="00D64503"/>
    <w:rsid w:val="00D67D25"/>
    <w:rsid w:val="00D77B05"/>
    <w:rsid w:val="00D80161"/>
    <w:rsid w:val="00D8512E"/>
    <w:rsid w:val="00DA1E58"/>
    <w:rsid w:val="00DA29BE"/>
    <w:rsid w:val="00DA5E30"/>
    <w:rsid w:val="00DA7002"/>
    <w:rsid w:val="00DB18C5"/>
    <w:rsid w:val="00DB21DB"/>
    <w:rsid w:val="00DC55EC"/>
    <w:rsid w:val="00DD11C0"/>
    <w:rsid w:val="00DE2B85"/>
    <w:rsid w:val="00DE4EF2"/>
    <w:rsid w:val="00DE6DEE"/>
    <w:rsid w:val="00DF0967"/>
    <w:rsid w:val="00DF2C0E"/>
    <w:rsid w:val="00E03586"/>
    <w:rsid w:val="00E04DB6"/>
    <w:rsid w:val="00E06FFB"/>
    <w:rsid w:val="00E12024"/>
    <w:rsid w:val="00E123A9"/>
    <w:rsid w:val="00E14051"/>
    <w:rsid w:val="00E26AE1"/>
    <w:rsid w:val="00E30155"/>
    <w:rsid w:val="00E35268"/>
    <w:rsid w:val="00E410FA"/>
    <w:rsid w:val="00E412A4"/>
    <w:rsid w:val="00E422AF"/>
    <w:rsid w:val="00E4405A"/>
    <w:rsid w:val="00E55BB5"/>
    <w:rsid w:val="00E610CF"/>
    <w:rsid w:val="00E70454"/>
    <w:rsid w:val="00E7047E"/>
    <w:rsid w:val="00E84AAC"/>
    <w:rsid w:val="00E91FE1"/>
    <w:rsid w:val="00E94349"/>
    <w:rsid w:val="00E96F3B"/>
    <w:rsid w:val="00EA0E5E"/>
    <w:rsid w:val="00EA1B9C"/>
    <w:rsid w:val="00EA27E3"/>
    <w:rsid w:val="00EA5E95"/>
    <w:rsid w:val="00EB1CF6"/>
    <w:rsid w:val="00EB2373"/>
    <w:rsid w:val="00EB4A74"/>
    <w:rsid w:val="00EB6331"/>
    <w:rsid w:val="00EC4E46"/>
    <w:rsid w:val="00EC797C"/>
    <w:rsid w:val="00EC7C88"/>
    <w:rsid w:val="00ED2A5C"/>
    <w:rsid w:val="00ED450C"/>
    <w:rsid w:val="00ED4954"/>
    <w:rsid w:val="00EE0943"/>
    <w:rsid w:val="00EE33A2"/>
    <w:rsid w:val="00EF44DC"/>
    <w:rsid w:val="00EF741C"/>
    <w:rsid w:val="00F02669"/>
    <w:rsid w:val="00F0643B"/>
    <w:rsid w:val="00F1329A"/>
    <w:rsid w:val="00F133DF"/>
    <w:rsid w:val="00F1552E"/>
    <w:rsid w:val="00F21F51"/>
    <w:rsid w:val="00F22013"/>
    <w:rsid w:val="00F236A2"/>
    <w:rsid w:val="00F25FC7"/>
    <w:rsid w:val="00F262ED"/>
    <w:rsid w:val="00F27913"/>
    <w:rsid w:val="00F3384C"/>
    <w:rsid w:val="00F4400D"/>
    <w:rsid w:val="00F4437F"/>
    <w:rsid w:val="00F44F50"/>
    <w:rsid w:val="00F52B74"/>
    <w:rsid w:val="00F61F07"/>
    <w:rsid w:val="00F62D19"/>
    <w:rsid w:val="00F6426B"/>
    <w:rsid w:val="00F64391"/>
    <w:rsid w:val="00F6648D"/>
    <w:rsid w:val="00F6728A"/>
    <w:rsid w:val="00F67A1C"/>
    <w:rsid w:val="00F80F9B"/>
    <w:rsid w:val="00F82C5B"/>
    <w:rsid w:val="00F8555F"/>
    <w:rsid w:val="00F91EFE"/>
    <w:rsid w:val="00FC3C2E"/>
    <w:rsid w:val="00FC3D37"/>
    <w:rsid w:val="00FC4798"/>
    <w:rsid w:val="00FD1A93"/>
    <w:rsid w:val="00FD39C3"/>
    <w:rsid w:val="00FD6542"/>
    <w:rsid w:val="00FD7211"/>
    <w:rsid w:val="00FF0D2E"/>
    <w:rsid w:val="00FF0EFC"/>
    <w:rsid w:val="00FF1276"/>
    <w:rsid w:val="00FF7558"/>
    <w:rsid w:val="2B324E98"/>
    <w:rsid w:val="7163E471"/>
    <w:rsid w:val="76BB7451"/>
    <w:rsid w:val="7D0211B1"/>
  </w:rsids>
  <m:mathPr>
    <m:mathFont m:val="Cambria Math"/>
    <m:brkBin m:val="before"/>
    <m:brkBinSub m:val="--"/>
    <m:smallFrac m:val="0"/>
    <m:dispDef/>
    <m:lMargin m:val="0"/>
    <m:rMargin m:val="0"/>
    <m:defJc m:val="centerGroup"/>
    <m:wrapIndent m:val="1440"/>
    <m:intLim m:val="subSup"/>
    <m:naryLim m:val="undOvr"/>
  </m:mathPr>
  <w:themeFontLang w:val="en-IN"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B8D01B"/>
  <w15:chartTrackingRefBased/>
  <w15:docId w15:val="{72F3EA8B-0A26-45EE-B652-0C0BECAAE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2898"/>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Zchn"/>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uiPriority w:val="99"/>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1"/>
      </w:numPr>
      <w:contextualSpacing/>
    </w:pPr>
  </w:style>
  <w:style w:type="paragraph" w:styleId="ListNumber4">
    <w:name w:val="List Number 4"/>
    <w:basedOn w:val="Normal"/>
    <w:rsid w:val="00575466"/>
    <w:pPr>
      <w:numPr>
        <w:numId w:val="2"/>
      </w:numPr>
      <w:contextualSpacing/>
    </w:pPr>
  </w:style>
  <w:style w:type="paragraph" w:styleId="ListNumber5">
    <w:name w:val="List Number 5"/>
    <w:basedOn w:val="Normal"/>
    <w:rsid w:val="00575466"/>
    <w:pPr>
      <w:numPr>
        <w:numId w:val="3"/>
      </w:numPr>
      <w:contextualSpacing/>
    </w:pPr>
  </w:style>
  <w:style w:type="paragraph" w:styleId="ListParagraph">
    <w:name w:val="List Paragraph"/>
    <w:aliases w:val="Bullets"/>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uiPriority w:val="99"/>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lue-complex-underline">
    <w:name w:val="blue-complex-underline"/>
    <w:basedOn w:val="DefaultParagraphFont"/>
    <w:rsid w:val="00A870DE"/>
  </w:style>
  <w:style w:type="paragraph" w:customStyle="1" w:styleId="Bullet">
    <w:name w:val="Bullet"/>
    <w:basedOn w:val="Normal"/>
    <w:rsid w:val="00430A34"/>
  </w:style>
  <w:style w:type="character" w:customStyle="1" w:styleId="red-underline">
    <w:name w:val="red-underline"/>
    <w:basedOn w:val="DefaultParagraphFont"/>
    <w:rsid w:val="000A1844"/>
  </w:style>
  <w:style w:type="paragraph" w:customStyle="1" w:styleId="root-block-node">
    <w:name w:val="root-block-node"/>
    <w:basedOn w:val="Normal"/>
    <w:rsid w:val="0008310C"/>
    <w:pPr>
      <w:spacing w:before="100" w:beforeAutospacing="1" w:after="100" w:afterAutospacing="1"/>
    </w:pPr>
    <w:rPr>
      <w:rFonts w:eastAsia="Times New Roman"/>
      <w:sz w:val="24"/>
      <w:szCs w:val="24"/>
      <w:lang w:val="en-IN" w:eastAsia="en-IN"/>
    </w:rPr>
  </w:style>
  <w:style w:type="character" w:customStyle="1" w:styleId="TFChar">
    <w:name w:val="TF Char"/>
    <w:link w:val="TF"/>
    <w:qFormat/>
    <w:locked/>
    <w:rsid w:val="003B7A3F"/>
    <w:rPr>
      <w:rFonts w:ascii="Arial" w:hAnsi="Arial"/>
      <w:b/>
      <w:lang w:val="en-GB" w:eastAsia="en-US"/>
    </w:rPr>
  </w:style>
  <w:style w:type="character" w:customStyle="1" w:styleId="refChar">
    <w:name w:val="ref Char"/>
    <w:link w:val="ref"/>
    <w:locked/>
    <w:rsid w:val="003B7A3F"/>
    <w:rPr>
      <w:rFonts w:ascii="Times New Roman" w:eastAsia="DengXian" w:hAnsi="Times New Roman"/>
      <w:lang w:eastAsia="en-US"/>
    </w:rPr>
  </w:style>
  <w:style w:type="paragraph" w:customStyle="1" w:styleId="ref">
    <w:name w:val="ref"/>
    <w:basedOn w:val="Normal"/>
    <w:link w:val="refChar"/>
    <w:qFormat/>
    <w:rsid w:val="003B7A3F"/>
    <w:pPr>
      <w:ind w:left="720" w:hanging="720"/>
    </w:pPr>
    <w:rPr>
      <w:rFonts w:eastAsia="DengXian"/>
      <w:lang w:val="en-IN"/>
    </w:rPr>
  </w:style>
  <w:style w:type="character" w:styleId="Strong">
    <w:name w:val="Strong"/>
    <w:uiPriority w:val="22"/>
    <w:qFormat/>
    <w:rsid w:val="00FD39C3"/>
    <w:rPr>
      <w:b/>
      <w:bCs/>
    </w:rPr>
  </w:style>
  <w:style w:type="character" w:styleId="Emphasis">
    <w:name w:val="Emphasis"/>
    <w:uiPriority w:val="20"/>
    <w:qFormat/>
    <w:rsid w:val="00FD39C3"/>
    <w:rPr>
      <w:i/>
      <w:iCs/>
    </w:rPr>
  </w:style>
  <w:style w:type="character" w:customStyle="1" w:styleId="blue-underline">
    <w:name w:val="blue-underline"/>
    <w:basedOn w:val="DefaultParagraphFont"/>
    <w:rsid w:val="00FD39C3"/>
  </w:style>
  <w:style w:type="character" w:customStyle="1" w:styleId="NOChar">
    <w:name w:val="NO Char"/>
    <w:link w:val="NO"/>
    <w:qFormat/>
    <w:rsid w:val="00B33EE0"/>
    <w:rPr>
      <w:rFonts w:ascii="Times New Roman" w:hAnsi="Times New Roman"/>
      <w:lang w:val="en-GB" w:eastAsia="en-US"/>
    </w:rPr>
  </w:style>
  <w:style w:type="character" w:customStyle="1" w:styleId="EXChar">
    <w:name w:val="EX Char"/>
    <w:link w:val="EX"/>
    <w:locked/>
    <w:rsid w:val="006E15F4"/>
    <w:rPr>
      <w:rFonts w:ascii="Times New Roman" w:hAnsi="Times New Roman"/>
      <w:lang w:val="en-GB" w:eastAsia="en-US"/>
    </w:rPr>
  </w:style>
  <w:style w:type="character" w:customStyle="1" w:styleId="B1Char">
    <w:name w:val="B1 Char"/>
    <w:link w:val="B1"/>
    <w:locked/>
    <w:rsid w:val="006E15F4"/>
    <w:rPr>
      <w:rFonts w:ascii="Times New Roman" w:hAnsi="Times New Roman"/>
      <w:lang w:val="en-GB" w:eastAsia="en-US"/>
    </w:rPr>
  </w:style>
  <w:style w:type="character" w:customStyle="1" w:styleId="EditorsNoteCharChar">
    <w:name w:val="Editor's Note Char Char"/>
    <w:link w:val="EditorsNote"/>
    <w:locked/>
    <w:rsid w:val="006E15F4"/>
    <w:rPr>
      <w:rFonts w:ascii="Times New Roman" w:hAnsi="Times New Roman"/>
      <w:color w:val="FF0000"/>
      <w:lang w:val="en-GB" w:eastAsia="en-US"/>
    </w:rPr>
  </w:style>
  <w:style w:type="character" w:customStyle="1" w:styleId="Heading3Char">
    <w:name w:val="Heading 3 Char"/>
    <w:aliases w:val="h3 Char"/>
    <w:link w:val="Heading3"/>
    <w:rsid w:val="00DF0967"/>
    <w:rPr>
      <w:rFonts w:ascii="Arial" w:hAnsi="Arial"/>
      <w:sz w:val="28"/>
      <w:lang w:val="en-GB" w:eastAsia="en-US"/>
    </w:rPr>
  </w:style>
  <w:style w:type="character" w:customStyle="1" w:styleId="Heading4Char">
    <w:name w:val="Heading 4 Char"/>
    <w:link w:val="Heading4"/>
    <w:rsid w:val="00DF0967"/>
    <w:rPr>
      <w:rFonts w:ascii="Arial" w:hAnsi="Arial"/>
      <w:sz w:val="24"/>
      <w:lang w:val="en-GB" w:eastAsia="en-US"/>
    </w:rPr>
  </w:style>
  <w:style w:type="character" w:customStyle="1" w:styleId="Heading1Char">
    <w:name w:val="Heading 1 Char"/>
    <w:link w:val="Heading1"/>
    <w:rsid w:val="00DE2B85"/>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DE2B85"/>
    <w:rPr>
      <w:rFonts w:ascii="Arial" w:hAnsi="Arial"/>
      <w:sz w:val="32"/>
      <w:lang w:val="en-GB" w:eastAsia="en-US"/>
    </w:rPr>
  </w:style>
  <w:style w:type="character" w:customStyle="1" w:styleId="normaltextrun">
    <w:name w:val="normaltextrun"/>
    <w:basedOn w:val="DefaultParagraphFont"/>
    <w:rsid w:val="007F46F8"/>
  </w:style>
  <w:style w:type="character" w:customStyle="1" w:styleId="eop">
    <w:name w:val="eop"/>
    <w:basedOn w:val="DefaultParagraphFont"/>
    <w:rsid w:val="007F46F8"/>
  </w:style>
  <w:style w:type="character" w:customStyle="1" w:styleId="CRCoverPageZchn">
    <w:name w:val="CR Cover Page Zchn"/>
    <w:link w:val="CRCoverPage"/>
    <w:locked/>
    <w:rsid w:val="00C6035E"/>
    <w:rPr>
      <w:rFonts w:ascii="Arial" w:hAnsi="Arial"/>
      <w:lang w:val="en-GB" w:eastAsia="en-US"/>
    </w:rPr>
  </w:style>
  <w:style w:type="character" w:customStyle="1" w:styleId="THChar">
    <w:name w:val="TH Char"/>
    <w:link w:val="TH"/>
    <w:qFormat/>
    <w:rsid w:val="00C6035E"/>
    <w:rPr>
      <w:rFonts w:ascii="Arial" w:hAnsi="Arial"/>
      <w:b/>
      <w:lang w:val="en-GB" w:eastAsia="en-US"/>
    </w:rPr>
  </w:style>
  <w:style w:type="character" w:customStyle="1" w:styleId="TAHCar">
    <w:name w:val="TAH Car"/>
    <w:link w:val="TAH"/>
    <w:rsid w:val="00C6035E"/>
    <w:rPr>
      <w:rFonts w:ascii="Arial" w:hAnsi="Arial"/>
      <w:b/>
      <w:sz w:val="18"/>
      <w:lang w:val="en-GB" w:eastAsia="en-US"/>
    </w:rPr>
  </w:style>
  <w:style w:type="character" w:customStyle="1" w:styleId="TALZchn">
    <w:name w:val="TAL Zchn"/>
    <w:link w:val="TAL"/>
    <w:rsid w:val="00C6035E"/>
    <w:rPr>
      <w:rFonts w:ascii="Arial" w:hAnsi="Arial"/>
      <w:sz w:val="18"/>
      <w:lang w:val="en-GB" w:eastAsia="en-US"/>
    </w:rPr>
  </w:style>
  <w:style w:type="character" w:customStyle="1" w:styleId="TACChar">
    <w:name w:val="TAC Char"/>
    <w:link w:val="TAC"/>
    <w:qFormat/>
    <w:rsid w:val="00C6035E"/>
    <w:rPr>
      <w:rFonts w:ascii="Arial" w:hAnsi="Arial"/>
      <w:sz w:val="18"/>
      <w:lang w:val="en-GB" w:eastAsia="en-US"/>
    </w:rPr>
  </w:style>
  <w:style w:type="character" w:customStyle="1" w:styleId="B1Char1">
    <w:name w:val="B1 Char1"/>
    <w:qFormat/>
    <w:locked/>
    <w:rsid w:val="00C6035E"/>
    <w:rPr>
      <w:lang w:eastAsia="x-none"/>
    </w:rPr>
  </w:style>
  <w:style w:type="character" w:customStyle="1" w:styleId="B2Char">
    <w:name w:val="B2 Char"/>
    <w:link w:val="B2"/>
    <w:rsid w:val="00C6035E"/>
    <w:rPr>
      <w:rFonts w:ascii="Times New Roman" w:hAnsi="Times New Roman"/>
      <w:lang w:val="en-GB" w:eastAsia="en-US"/>
    </w:rPr>
  </w:style>
  <w:style w:type="paragraph" w:styleId="Revision">
    <w:name w:val="Revision"/>
    <w:hidden/>
    <w:uiPriority w:val="99"/>
    <w:semiHidden/>
    <w:rsid w:val="009D5A70"/>
    <w:rPr>
      <w:rFonts w:ascii="Times New Roman" w:hAnsi="Times New Roman"/>
      <w:lang w:val="en-GB" w:eastAsia="en-US"/>
    </w:rPr>
  </w:style>
  <w:style w:type="table" w:styleId="TableGrid">
    <w:name w:val="Table Grid"/>
    <w:basedOn w:val="TableNormal"/>
    <w:rsid w:val="00166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67197300">
      <w:bodyDiv w:val="1"/>
      <w:marLeft w:val="0"/>
      <w:marRight w:val="0"/>
      <w:marTop w:val="0"/>
      <w:marBottom w:val="0"/>
      <w:divBdr>
        <w:top w:val="none" w:sz="0" w:space="0" w:color="auto"/>
        <w:left w:val="none" w:sz="0" w:space="0" w:color="auto"/>
        <w:bottom w:val="none" w:sz="0" w:space="0" w:color="auto"/>
        <w:right w:val="none" w:sz="0" w:space="0" w:color="auto"/>
      </w:divBdr>
    </w:div>
    <w:div w:id="380062274">
      <w:bodyDiv w:val="1"/>
      <w:marLeft w:val="0"/>
      <w:marRight w:val="0"/>
      <w:marTop w:val="0"/>
      <w:marBottom w:val="0"/>
      <w:divBdr>
        <w:top w:val="none" w:sz="0" w:space="0" w:color="auto"/>
        <w:left w:val="none" w:sz="0" w:space="0" w:color="auto"/>
        <w:bottom w:val="none" w:sz="0" w:space="0" w:color="auto"/>
        <w:right w:val="none" w:sz="0" w:space="0" w:color="auto"/>
      </w:divBdr>
    </w:div>
    <w:div w:id="410808267">
      <w:bodyDiv w:val="1"/>
      <w:marLeft w:val="0"/>
      <w:marRight w:val="0"/>
      <w:marTop w:val="0"/>
      <w:marBottom w:val="0"/>
      <w:divBdr>
        <w:top w:val="none" w:sz="0" w:space="0" w:color="auto"/>
        <w:left w:val="none" w:sz="0" w:space="0" w:color="auto"/>
        <w:bottom w:val="none" w:sz="0" w:space="0" w:color="auto"/>
        <w:right w:val="none" w:sz="0" w:space="0" w:color="auto"/>
      </w:divBdr>
    </w:div>
    <w:div w:id="433400738">
      <w:bodyDiv w:val="1"/>
      <w:marLeft w:val="0"/>
      <w:marRight w:val="0"/>
      <w:marTop w:val="0"/>
      <w:marBottom w:val="0"/>
      <w:divBdr>
        <w:top w:val="none" w:sz="0" w:space="0" w:color="auto"/>
        <w:left w:val="none" w:sz="0" w:space="0" w:color="auto"/>
        <w:bottom w:val="none" w:sz="0" w:space="0" w:color="auto"/>
        <w:right w:val="none" w:sz="0" w:space="0" w:color="auto"/>
      </w:divBdr>
    </w:div>
    <w:div w:id="433986293">
      <w:bodyDiv w:val="1"/>
      <w:marLeft w:val="0"/>
      <w:marRight w:val="0"/>
      <w:marTop w:val="0"/>
      <w:marBottom w:val="0"/>
      <w:divBdr>
        <w:top w:val="none" w:sz="0" w:space="0" w:color="auto"/>
        <w:left w:val="none" w:sz="0" w:space="0" w:color="auto"/>
        <w:bottom w:val="none" w:sz="0" w:space="0" w:color="auto"/>
        <w:right w:val="none" w:sz="0" w:space="0" w:color="auto"/>
      </w:divBdr>
    </w:div>
    <w:div w:id="477966170">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25141374">
      <w:bodyDiv w:val="1"/>
      <w:marLeft w:val="0"/>
      <w:marRight w:val="0"/>
      <w:marTop w:val="0"/>
      <w:marBottom w:val="0"/>
      <w:divBdr>
        <w:top w:val="none" w:sz="0" w:space="0" w:color="auto"/>
        <w:left w:val="none" w:sz="0" w:space="0" w:color="auto"/>
        <w:bottom w:val="none" w:sz="0" w:space="0" w:color="auto"/>
        <w:right w:val="none" w:sz="0" w:space="0" w:color="auto"/>
      </w:divBdr>
    </w:div>
    <w:div w:id="533692178">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9869834">
      <w:bodyDiv w:val="1"/>
      <w:marLeft w:val="0"/>
      <w:marRight w:val="0"/>
      <w:marTop w:val="0"/>
      <w:marBottom w:val="0"/>
      <w:divBdr>
        <w:top w:val="none" w:sz="0" w:space="0" w:color="auto"/>
        <w:left w:val="none" w:sz="0" w:space="0" w:color="auto"/>
        <w:bottom w:val="none" w:sz="0" w:space="0" w:color="auto"/>
        <w:right w:val="none" w:sz="0" w:space="0" w:color="auto"/>
      </w:divBdr>
    </w:div>
    <w:div w:id="707920522">
      <w:bodyDiv w:val="1"/>
      <w:marLeft w:val="0"/>
      <w:marRight w:val="0"/>
      <w:marTop w:val="0"/>
      <w:marBottom w:val="0"/>
      <w:divBdr>
        <w:top w:val="none" w:sz="0" w:space="0" w:color="auto"/>
        <w:left w:val="none" w:sz="0" w:space="0" w:color="auto"/>
        <w:bottom w:val="none" w:sz="0" w:space="0" w:color="auto"/>
        <w:right w:val="none" w:sz="0" w:space="0" w:color="auto"/>
      </w:divBdr>
    </w:div>
    <w:div w:id="734621752">
      <w:bodyDiv w:val="1"/>
      <w:marLeft w:val="0"/>
      <w:marRight w:val="0"/>
      <w:marTop w:val="0"/>
      <w:marBottom w:val="0"/>
      <w:divBdr>
        <w:top w:val="none" w:sz="0" w:space="0" w:color="auto"/>
        <w:left w:val="none" w:sz="0" w:space="0" w:color="auto"/>
        <w:bottom w:val="none" w:sz="0" w:space="0" w:color="auto"/>
        <w:right w:val="none" w:sz="0" w:space="0" w:color="auto"/>
      </w:divBdr>
    </w:div>
    <w:div w:id="778985955">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75448198">
      <w:bodyDiv w:val="1"/>
      <w:marLeft w:val="0"/>
      <w:marRight w:val="0"/>
      <w:marTop w:val="0"/>
      <w:marBottom w:val="0"/>
      <w:divBdr>
        <w:top w:val="none" w:sz="0" w:space="0" w:color="auto"/>
        <w:left w:val="none" w:sz="0" w:space="0" w:color="auto"/>
        <w:bottom w:val="none" w:sz="0" w:space="0" w:color="auto"/>
        <w:right w:val="none" w:sz="0" w:space="0" w:color="auto"/>
      </w:divBdr>
    </w:div>
    <w:div w:id="993071239">
      <w:bodyDiv w:val="1"/>
      <w:marLeft w:val="0"/>
      <w:marRight w:val="0"/>
      <w:marTop w:val="0"/>
      <w:marBottom w:val="0"/>
      <w:divBdr>
        <w:top w:val="none" w:sz="0" w:space="0" w:color="auto"/>
        <w:left w:val="none" w:sz="0" w:space="0" w:color="auto"/>
        <w:bottom w:val="none" w:sz="0" w:space="0" w:color="auto"/>
        <w:right w:val="none" w:sz="0" w:space="0" w:color="auto"/>
      </w:divBdr>
    </w:div>
    <w:div w:id="1008093574">
      <w:bodyDiv w:val="1"/>
      <w:marLeft w:val="0"/>
      <w:marRight w:val="0"/>
      <w:marTop w:val="0"/>
      <w:marBottom w:val="0"/>
      <w:divBdr>
        <w:top w:val="none" w:sz="0" w:space="0" w:color="auto"/>
        <w:left w:val="none" w:sz="0" w:space="0" w:color="auto"/>
        <w:bottom w:val="none" w:sz="0" w:space="0" w:color="auto"/>
        <w:right w:val="none" w:sz="0" w:space="0" w:color="auto"/>
      </w:divBdr>
    </w:div>
    <w:div w:id="1033074333">
      <w:bodyDiv w:val="1"/>
      <w:marLeft w:val="0"/>
      <w:marRight w:val="0"/>
      <w:marTop w:val="0"/>
      <w:marBottom w:val="0"/>
      <w:divBdr>
        <w:top w:val="none" w:sz="0" w:space="0" w:color="auto"/>
        <w:left w:val="none" w:sz="0" w:space="0" w:color="auto"/>
        <w:bottom w:val="none" w:sz="0" w:space="0" w:color="auto"/>
        <w:right w:val="none" w:sz="0" w:space="0" w:color="auto"/>
      </w:divBdr>
    </w:div>
    <w:div w:id="1055659744">
      <w:bodyDiv w:val="1"/>
      <w:marLeft w:val="0"/>
      <w:marRight w:val="0"/>
      <w:marTop w:val="0"/>
      <w:marBottom w:val="0"/>
      <w:divBdr>
        <w:top w:val="none" w:sz="0" w:space="0" w:color="auto"/>
        <w:left w:val="none" w:sz="0" w:space="0" w:color="auto"/>
        <w:bottom w:val="none" w:sz="0" w:space="0" w:color="auto"/>
        <w:right w:val="none" w:sz="0" w:space="0" w:color="auto"/>
      </w:divBdr>
    </w:div>
    <w:div w:id="1062101681">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1509189">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32683246">
      <w:bodyDiv w:val="1"/>
      <w:marLeft w:val="0"/>
      <w:marRight w:val="0"/>
      <w:marTop w:val="0"/>
      <w:marBottom w:val="0"/>
      <w:divBdr>
        <w:top w:val="none" w:sz="0" w:space="0" w:color="auto"/>
        <w:left w:val="none" w:sz="0" w:space="0" w:color="auto"/>
        <w:bottom w:val="none" w:sz="0" w:space="0" w:color="auto"/>
        <w:right w:val="none" w:sz="0" w:space="0" w:color="auto"/>
      </w:divBdr>
    </w:div>
    <w:div w:id="1382631458">
      <w:bodyDiv w:val="1"/>
      <w:marLeft w:val="0"/>
      <w:marRight w:val="0"/>
      <w:marTop w:val="0"/>
      <w:marBottom w:val="0"/>
      <w:divBdr>
        <w:top w:val="none" w:sz="0" w:space="0" w:color="auto"/>
        <w:left w:val="none" w:sz="0" w:space="0" w:color="auto"/>
        <w:bottom w:val="none" w:sz="0" w:space="0" w:color="auto"/>
        <w:right w:val="none" w:sz="0" w:space="0" w:color="auto"/>
      </w:divBdr>
    </w:div>
    <w:div w:id="1434205490">
      <w:bodyDiv w:val="1"/>
      <w:marLeft w:val="0"/>
      <w:marRight w:val="0"/>
      <w:marTop w:val="0"/>
      <w:marBottom w:val="0"/>
      <w:divBdr>
        <w:top w:val="none" w:sz="0" w:space="0" w:color="auto"/>
        <w:left w:val="none" w:sz="0" w:space="0" w:color="auto"/>
        <w:bottom w:val="none" w:sz="0" w:space="0" w:color="auto"/>
        <w:right w:val="none" w:sz="0" w:space="0" w:color="auto"/>
      </w:divBdr>
    </w:div>
    <w:div w:id="1488403773">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36834349">
      <w:bodyDiv w:val="1"/>
      <w:marLeft w:val="0"/>
      <w:marRight w:val="0"/>
      <w:marTop w:val="0"/>
      <w:marBottom w:val="0"/>
      <w:divBdr>
        <w:top w:val="none" w:sz="0" w:space="0" w:color="auto"/>
        <w:left w:val="none" w:sz="0" w:space="0" w:color="auto"/>
        <w:bottom w:val="none" w:sz="0" w:space="0" w:color="auto"/>
        <w:right w:val="none" w:sz="0" w:space="0" w:color="auto"/>
      </w:divBdr>
    </w:div>
    <w:div w:id="1648046857">
      <w:bodyDiv w:val="1"/>
      <w:marLeft w:val="0"/>
      <w:marRight w:val="0"/>
      <w:marTop w:val="0"/>
      <w:marBottom w:val="0"/>
      <w:divBdr>
        <w:top w:val="none" w:sz="0" w:space="0" w:color="auto"/>
        <w:left w:val="none" w:sz="0" w:space="0" w:color="auto"/>
        <w:bottom w:val="none" w:sz="0" w:space="0" w:color="auto"/>
        <w:right w:val="none" w:sz="0" w:space="0" w:color="auto"/>
      </w:divBdr>
    </w:div>
    <w:div w:id="1654021708">
      <w:bodyDiv w:val="1"/>
      <w:marLeft w:val="0"/>
      <w:marRight w:val="0"/>
      <w:marTop w:val="0"/>
      <w:marBottom w:val="0"/>
      <w:divBdr>
        <w:top w:val="none" w:sz="0" w:space="0" w:color="auto"/>
        <w:left w:val="none" w:sz="0" w:space="0" w:color="auto"/>
        <w:bottom w:val="none" w:sz="0" w:space="0" w:color="auto"/>
        <w:right w:val="none" w:sz="0" w:space="0" w:color="auto"/>
      </w:divBdr>
    </w:div>
    <w:div w:id="1670252947">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6421865">
      <w:bodyDiv w:val="1"/>
      <w:marLeft w:val="0"/>
      <w:marRight w:val="0"/>
      <w:marTop w:val="0"/>
      <w:marBottom w:val="0"/>
      <w:divBdr>
        <w:top w:val="none" w:sz="0" w:space="0" w:color="auto"/>
        <w:left w:val="none" w:sz="0" w:space="0" w:color="auto"/>
        <w:bottom w:val="none" w:sz="0" w:space="0" w:color="auto"/>
        <w:right w:val="none" w:sz="0" w:space="0" w:color="auto"/>
      </w:divBdr>
    </w:div>
    <w:div w:id="1904607884">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12034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05950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ustomXml" Target="ink/ink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19" Type="http://schemas.openxmlformats.org/officeDocument/2006/relationships/image" Target="media/image10.png"/><Relationship Id="rId4" Type="http://schemas.openxmlformats.org/officeDocument/2006/relationships/customXml" Target="../customXml/item4.xml"/><Relationship Id="rId9"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8-14T13:59:50.053"/>
    </inkml:context>
    <inkml:brush xml:id="br0">
      <inkml:brushProperty name="width" value="0.05" units="cm"/>
      <inkml:brushProperty name="height" value="0.05" units="cm"/>
      <inkml:brushProperty name="color" value="#E71224"/>
    </inkml:brush>
  </inkml:definitions>
  <inkml:trace contextRef="#ctx0" brushRef="#br0">100 1404 24575,'0'0'0,"1"-1"0,-1 0 0,1 1 0,0-1 0,-1 0 0,1 1 0,-1-1 0,1 1 0,0-1 0,0 1 0,-1 0 0,1-1 0,0 1 0,0-1 0,-1 1 0,1 0 0,0 0 0,0 0 0,0-1 0,0 1 0,-1 0 0,1 0 0,0 0 0,0 0 0,0 0 0,0 1 0,-1-1 0,2 0 0,-1 1 0,0 0 0,0 0 0,0 0 0,0 0 0,0 0 0,0 0 0,0 0 0,0 0 0,-1 1 0,1-1 0,0 0 0,-1 1 0,1-1 0,-1 0 0,1 2 0,6 51 0,-7-31 0,0-1 0,-2 0 0,-1 0 0,0 0 0,-2 0 0,0 0 0,-2-1 0,0 0 0,-2 0 0,0-1 0,-1 0 0,-1 0 0,0-1 0,-23 26 0,32-42 0,-1 0 0,1 0 0,-1 0 0,1 1 0,0-1 0,0 0 0,1 1 0,-1-1 0,1 1 0,0 0 0,0 0 0,0-1 0,0 1 0,1 0 0,-1 7 0,1-9 0,1 0 0,0 0 0,-1 0 0,1 0 0,0 0 0,0 0 0,0-1 0,0 1 0,0 0 0,1-1 0,-1 1 0,0 0 0,1-1 0,-1 0 0,1 1 0,0-1 0,-1 0 0,1 0 0,0 0 0,0 0 0,0 0 0,0 0 0,0 0 0,0-1 0,0 1 0,0-1 0,0 1 0,0-1 0,0 0 0,2 0 0,75 10-682,121 0-1,-174-10-6143</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3" ma:contentTypeDescription="Create a new document." ma:contentTypeScope="" ma:versionID="9aaf02c7cb50b6f9f41dd3fd36fde0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80f62caf376b336883520068c0ae3e34"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DateTaken" ma:index="28" nillable="true" ma:displayName="MediaServiceDateTaken" ma:hidden="true" ma:indexed="true" ma:internalName="MediaServiceDateTaken"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5AIRPNAIUNRU-931754773-5062</_dlc_DocId>
    <_dlc_DocIdUrl xmlns="71c5aaf6-e6ce-465b-b873-5148d2a4c105">
      <Url>https://nokia.sharepoint.com/sites/c5g/security/_layouts/15/DocIdRedir.aspx?ID=5AIRPNAIUNRU-931754773-5062</Url>
      <Description>5AIRPNAIUNRU-931754773-5062</Description>
    </_dlc_DocIdUrl>
  </documentManagement>
</p:properties>
</file>

<file path=customXml/itemProps1.xml><?xml version="1.0" encoding="utf-8"?>
<ds:datastoreItem xmlns:ds="http://schemas.openxmlformats.org/officeDocument/2006/customXml" ds:itemID="{8EE19E89-276C-4535-9225-3874ED4B7000}">
  <ds:schemaRefs>
    <ds:schemaRef ds:uri="http://schemas.microsoft.com/sharepoint/v3/contenttype/forms"/>
  </ds:schemaRefs>
</ds:datastoreItem>
</file>

<file path=customXml/itemProps2.xml><?xml version="1.0" encoding="utf-8"?>
<ds:datastoreItem xmlns:ds="http://schemas.openxmlformats.org/officeDocument/2006/customXml" ds:itemID="{CFA9E163-6150-4C7C-B65E-7B36E9587EC5}">
  <ds:schemaRefs>
    <ds:schemaRef ds:uri="http://schemas.microsoft.com/sharepoint/events"/>
  </ds:schemaRefs>
</ds:datastoreItem>
</file>

<file path=customXml/itemProps3.xml><?xml version="1.0" encoding="utf-8"?>
<ds:datastoreItem xmlns:ds="http://schemas.openxmlformats.org/officeDocument/2006/customXml" ds:itemID="{E6B4F2A4-F982-48A4-AE58-4B45433D1D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7A4F25-9EAB-4E3C-AB87-3CE0B8DAFD84}">
  <ds:schemaRefs>
    <ds:schemaRef ds:uri="http://schemas.microsoft.com/office/2006/metadata/longProperties"/>
  </ds:schemaRefs>
</ds:datastoreItem>
</file>

<file path=customXml/itemProps5.xml><?xml version="1.0" encoding="utf-8"?>
<ds:datastoreItem xmlns:ds="http://schemas.openxmlformats.org/officeDocument/2006/customXml" ds:itemID="{0CF7B876-E052-4731-83F2-FE5617E6E094}">
  <ds:schemaRefs>
    <ds:schemaRef ds:uri="Microsoft.SharePoint.Taxonomy.ContentTypeSync"/>
  </ds:schemaRefs>
</ds:datastoreItem>
</file>

<file path=customXml/itemProps6.xml><?xml version="1.0" encoding="utf-8"?>
<ds:datastoreItem xmlns:ds="http://schemas.openxmlformats.org/officeDocument/2006/customXml" ds:itemID="{4F6A0EF9-9803-4BC5-83FC-4EAAA3F2F4EE}">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82</TotalTime>
  <Pages>1</Pages>
  <Words>629</Words>
  <Characters>3590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Saurabh Khare (Nokia)</cp:lastModifiedBy>
  <cp:revision>186</cp:revision>
  <cp:lastPrinted>1900-01-01T05:00:00Z</cp:lastPrinted>
  <dcterms:created xsi:type="dcterms:W3CDTF">2024-07-30T05:17:00Z</dcterms:created>
  <dcterms:modified xsi:type="dcterms:W3CDTF">2024-10-07T09:57:00Z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5AIRPNAIUNRU-931754773-4745</vt:lpwstr>
  </property>
  <property fmtid="{D5CDD505-2E9C-101B-9397-08002B2CF9AE}" pid="4" name="_dlc_DocIdItemGuid">
    <vt:lpwstr>85303504-c8f1-42c4-a1a4-1467c82b0e92</vt:lpwstr>
  </property>
  <property fmtid="{D5CDD505-2E9C-101B-9397-08002B2CF9AE}" pid="5" name="_dlc_DocIdUrl">
    <vt:lpwstr>https://nokia.sharepoint.com/sites/c5g/security/_layouts/15/DocIdRedir.aspx?ID=5AIRPNAIUNRU-931754773-4745, 5AIRPNAIUNRU-931754773-4745</vt:lpwstr>
  </property>
  <property fmtid="{D5CDD505-2E9C-101B-9397-08002B2CF9AE}" pid="6" name="MediaServiceImageTags">
    <vt:lpwstr/>
  </property>
  <property fmtid="{D5CDD505-2E9C-101B-9397-08002B2CF9AE}" pid="7" name="ContentTypeId">
    <vt:lpwstr>0x010100DA95EA92BC8BC0428C825697CEF0A167</vt:lpwstr>
  </property>
</Properties>
</file>